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sz w:val="16"/>
        </w:rPr>
      </w:pPr>
    </w:p>
    <w:p>
      <w:pPr>
        <w:pStyle w:val="BodyText"/>
        <w:spacing w:line="232" w:lineRule="auto" w:before="97"/>
        <w:ind w:left="195" w:hanging="1"/>
      </w:pPr>
      <w:r>
        <w:rPr>
          <w:w w:val="105"/>
        </w:rPr>
        <w:t>E. M. ALEXANDER WAH, Appellant, r. DEKPAH FREEMAN, </w:t>
      </w:r>
      <w:r>
        <w:rPr>
          <w:i/>
          <w:w w:val="105"/>
        </w:rPr>
        <w:t>et al., </w:t>
      </w:r>
      <w:r>
        <w:rPr>
          <w:w w:val="105"/>
        </w:rPr>
        <w:t>Inhabitants and Heirs of Inhabitants</w:t>
      </w:r>
    </w:p>
    <w:p>
      <w:pPr>
        <w:pStyle w:val="BodyText"/>
        <w:spacing w:line="284" w:lineRule="exact"/>
        <w:ind w:left="996"/>
      </w:pPr>
      <w:r>
        <w:rPr/>
        <w:t>of Freeman Reserve, Glee Town Section.</w:t>
      </w:r>
    </w:p>
    <w:p>
      <w:pPr>
        <w:spacing w:line="372" w:lineRule="auto" w:before="199"/>
        <w:ind w:left="184" w:right="140" w:firstLine="156"/>
        <w:jc w:val="both"/>
        <w:rPr>
          <w:sz w:val="14"/>
        </w:rPr>
      </w:pPr>
      <w:r>
        <w:rPr>
          <w:w w:val="105"/>
          <w:sz w:val="14"/>
        </w:rPr>
        <w:t>J  UDGM ENT W ITHO UT  O P IN  IO N   O N   MO TIO NS   FOR   WITH DRAW AL  O F AP PEA LS I N E,}ECT M E NT, I N,}U N CTIO N AND ACCO U NTI .G P </w:t>
      </w:r>
      <w:r>
        <w:rPr>
          <w:w w:val="95"/>
          <w:sz w:val="14"/>
        </w:rPr>
        <w:t>PRO </w:t>
      </w:r>
      <w:r>
        <w:rPr>
          <w:w w:val="105"/>
          <w:sz w:val="14"/>
        </w:rPr>
        <w:t>CE EDI NGS.</w:t>
      </w:r>
    </w:p>
    <w:p>
      <w:pPr>
        <w:spacing w:before="78"/>
        <w:ind w:left="2390" w:right="2343" w:firstLine="0"/>
        <w:jc w:val="center"/>
        <w:rPr>
          <w:sz w:val="17"/>
        </w:rPr>
      </w:pPr>
      <w:r>
        <w:rPr>
          <w:sz w:val="17"/>
        </w:rPr>
        <w:t>Decided  June 1, 1962.°</w:t>
      </w:r>
    </w:p>
    <w:p>
      <w:pPr>
        <w:tabs>
          <w:tab w:pos="4060" w:val="left" w:leader="none"/>
        </w:tabs>
        <w:spacing w:before="137"/>
        <w:ind w:left="442" w:right="0" w:firstLine="0"/>
        <w:jc w:val="left"/>
        <w:rPr>
          <w:sz w:val="23"/>
        </w:rPr>
      </w:pPr>
      <w:r>
        <w:rPr>
          <w:i/>
          <w:sz w:val="23"/>
        </w:rPr>
        <w:t>Jam es  H.   Sm  yth e  </w:t>
      </w:r>
      <w:r>
        <w:rPr>
          <w:sz w:val="23"/>
        </w:rPr>
        <w:t>for</w:t>
      </w:r>
      <w:r>
        <w:rPr>
          <w:spacing w:val="-9"/>
          <w:sz w:val="23"/>
        </w:rPr>
        <w:t> </w:t>
      </w:r>
      <w:r>
        <w:rPr>
          <w:sz w:val="23"/>
        </w:rPr>
        <w:t>a</w:t>
      </w:r>
      <w:r>
        <w:rPr>
          <w:spacing w:val="-25"/>
          <w:sz w:val="23"/>
        </w:rPr>
        <w:t> </w:t>
      </w:r>
      <w:r>
        <w:rPr>
          <w:sz w:val="23"/>
        </w:rPr>
        <w:t>ppellant.</w:t>
        <w:tab/>
      </w:r>
      <w:r>
        <w:rPr>
          <w:i/>
          <w:sz w:val="23"/>
        </w:rPr>
        <w:t>T. G yr bli </w:t>
      </w:r>
      <w:r>
        <w:rPr>
          <w:i/>
          <w:spacing w:val="2"/>
          <w:sz w:val="23"/>
        </w:rPr>
        <w:t>Gollins</w:t>
      </w:r>
      <w:r>
        <w:rPr>
          <w:i/>
          <w:spacing w:val="24"/>
          <w:sz w:val="23"/>
        </w:rPr>
        <w:t> </w:t>
      </w:r>
      <w:r>
        <w:rPr>
          <w:sz w:val="23"/>
        </w:rPr>
        <w:t>for</w:t>
      </w:r>
    </w:p>
    <w:p>
      <w:pPr>
        <w:pStyle w:val="BodyText"/>
        <w:ind w:left="196"/>
      </w:pPr>
      <w:r>
        <w:rPr/>
        <w:t>appellees.</w:t>
      </w:r>
    </w:p>
    <w:p>
      <w:pPr>
        <w:spacing w:line="249" w:lineRule="auto" w:before="236"/>
        <w:ind w:left="191" w:right="133" w:firstLine="235"/>
        <w:jc w:val="both"/>
        <w:rPr>
          <w:sz w:val="24"/>
        </w:rPr>
      </w:pPr>
      <w:r>
        <w:rPr>
          <w:w w:val="105"/>
          <w:sz w:val="24"/>
        </w:rPr>
        <w:t>When these cases were reached on  our  trial  docket, after considering the records certified to this Court from  the court below, and hearing arguments pt o </w:t>
      </w:r>
      <w:r>
        <w:rPr>
          <w:i/>
          <w:w w:val="105"/>
          <w:sz w:val="24"/>
        </w:rPr>
        <w:t>el con, </w:t>
      </w:r>
      <w:r>
        <w:rPr>
          <w:w w:val="105"/>
          <w:sz w:val="24"/>
        </w:rPr>
        <w:t>it is hereby</w:t>
      </w:r>
    </w:p>
    <w:p>
      <w:pPr>
        <w:pStyle w:val="BodyText"/>
        <w:spacing w:before="2"/>
        <w:rPr>
          <w:sz w:val="12"/>
        </w:rPr>
      </w:pPr>
    </w:p>
    <w:p>
      <w:pPr>
        <w:pStyle w:val="BodyText"/>
        <w:spacing w:before="89"/>
        <w:ind w:left="2390" w:right="2341"/>
        <w:jc w:val="center"/>
      </w:pPr>
      <w:r>
        <w:rPr>
          <w:w w:val="115"/>
        </w:rPr>
        <w:t>ADJUDGED</w:t>
      </w:r>
    </w:p>
    <w:p>
      <w:pPr>
        <w:pStyle w:val="BodyText"/>
        <w:spacing w:line="232" w:lineRule="auto" w:before="234"/>
        <w:ind w:left="187" w:right="132" w:firstLine="9"/>
        <w:jc w:val="both"/>
      </w:pPr>
      <w:r>
        <w:rPr/>
        <w:t>that notices of withdrawal be, and the same are hereby granted, and the judgments of the court below be, and the same are hereby affirmed with costs of these proceedings ruled against the appellees.</w:t>
      </w:r>
    </w:p>
    <w:p>
      <w:pPr>
        <w:pStyle w:val="BodyText"/>
        <w:spacing w:line="237" w:lineRule="auto"/>
        <w:ind w:left="207" w:right="129" w:firstLine="235"/>
        <w:jc w:val="both"/>
      </w:pPr>
      <w:r>
        <w:rPr/>
        <w:t>And the clerk of this Court is hereby ordered to send a mandate to the court below informing it of this judgment.</w:t>
      </w:r>
    </w:p>
    <w:p>
      <w:pPr>
        <w:pStyle w:val="BodyText"/>
        <w:ind w:left="2162" w:right="150" w:hanging="7"/>
        <w:jc w:val="both"/>
      </w:pPr>
      <w:r>
        <w:rPr>
          <w:w w:val="105"/>
        </w:rPr>
        <w:t>Given under our hands and the seal of the Supreme Court of Liberia, this</w:t>
      </w:r>
    </w:p>
    <w:p>
      <w:pPr>
        <w:pStyle w:val="BodyText"/>
        <w:spacing w:line="284" w:lineRule="exact"/>
        <w:ind w:left="2154"/>
        <w:jc w:val="both"/>
      </w:pPr>
      <w:r>
        <w:rPr/>
        <w:t>1st day of June, iq6a.</w:t>
      </w:r>
    </w:p>
    <w:p>
      <w:pPr>
        <w:spacing w:before="6"/>
        <w:ind w:left="2283" w:right="0" w:firstLine="0"/>
        <w:jc w:val="left"/>
        <w:rPr>
          <w:rFonts w:ascii="Arial"/>
          <w:sz w:val="23"/>
        </w:rPr>
      </w:pPr>
      <w:r>
        <w:rPr>
          <w:rFonts w:ascii="Arial"/>
          <w:sz w:val="23"/>
        </w:rPr>
        <w:t>Sgd./ A. DASH WILSON, So.,</w:t>
      </w:r>
    </w:p>
    <w:p>
      <w:pPr>
        <w:tabs>
          <w:tab w:pos="769" w:val="left" w:leader="none"/>
          <w:tab w:pos="3037" w:val="left" w:leader="none"/>
        </w:tabs>
        <w:spacing w:before="24"/>
        <w:ind w:left="0" w:right="109" w:firstLine="0"/>
        <w:jc w:val="right"/>
        <w:rPr>
          <w:rFonts w:ascii="Arial" w:hAnsi="Arial"/>
          <w:i/>
          <w:sz w:val="22"/>
        </w:rPr>
      </w:pPr>
      <w:r>
        <w:rPr>
          <w:rFonts w:ascii="Arial" w:hAnsi="Arial"/>
          <w:i/>
          <w:sz w:val="22"/>
        </w:rPr>
        <w:t>Chief</w:t>
        <w:tab/>
        <w:t>Justice,  </w:t>
      </w:r>
      <w:r>
        <w:rPr>
          <w:rFonts w:ascii="Arial" w:hAnsi="Arial"/>
          <w:i/>
          <w:spacing w:val="-8"/>
          <w:sz w:val="22"/>
        </w:rPr>
        <w:t>fii </w:t>
      </w:r>
      <w:r>
        <w:rPr>
          <w:rFonts w:ascii="Arial" w:hAnsi="Arial"/>
          <w:i/>
          <w:spacing w:val="3"/>
          <w:sz w:val="22"/>
        </w:rPr>
        <w:t>uf›re</w:t>
      </w:r>
      <w:r>
        <w:rPr>
          <w:rFonts w:ascii="Arial" w:hAnsi="Arial"/>
          <w:i/>
          <w:spacing w:val="-52"/>
          <w:sz w:val="22"/>
        </w:rPr>
        <w:t> </w:t>
      </w:r>
      <w:r>
        <w:rPr>
          <w:rFonts w:ascii="Arial" w:hAnsi="Arial"/>
          <w:spacing w:val="-7"/>
          <w:sz w:val="22"/>
        </w:rPr>
        <w:t>zr</w:t>
      </w:r>
      <w:r>
        <w:rPr>
          <w:rFonts w:ascii="Arial" w:hAnsi="Arial"/>
          <w:i/>
          <w:spacing w:val="-7"/>
          <w:sz w:val="22"/>
        </w:rPr>
        <w:t>i</w:t>
      </w:r>
      <w:r>
        <w:rPr>
          <w:rFonts w:ascii="Arial" w:hAnsi="Arial"/>
          <w:i/>
          <w:spacing w:val="-26"/>
          <w:sz w:val="22"/>
        </w:rPr>
        <w:t> </w:t>
      </w:r>
      <w:r>
        <w:rPr>
          <w:rFonts w:ascii="Arial" w:hAnsi="Arial"/>
          <w:i/>
          <w:sz w:val="22"/>
        </w:rPr>
        <w:t>e</w:t>
        <w:tab/>
        <w:t>ourt of lib eria.</w:t>
      </w:r>
    </w:p>
    <w:p>
      <w:pPr>
        <w:spacing w:before="16"/>
        <w:ind w:left="2292" w:right="0" w:firstLine="0"/>
        <w:jc w:val="left"/>
        <w:rPr>
          <w:rFonts w:ascii="Arial" w:hAnsi="Arial"/>
          <w:sz w:val="23"/>
        </w:rPr>
      </w:pPr>
      <w:r>
        <w:rPr>
          <w:rFonts w:ascii="Arial" w:hAnsi="Arial"/>
          <w:sz w:val="23"/>
        </w:rPr>
        <w:t>Sgd.§ JAMES A. A. PIEItRE,</w:t>
      </w:r>
    </w:p>
    <w:p>
      <w:pPr>
        <w:spacing w:before="18"/>
        <w:ind w:left="0" w:right="107" w:firstLine="0"/>
        <w:jc w:val="right"/>
        <w:rPr>
          <w:rFonts w:ascii="Arial" w:hAnsi="Arial"/>
          <w:i/>
          <w:sz w:val="23"/>
        </w:rPr>
      </w:pPr>
      <w:r>
        <w:rPr>
          <w:rFonts w:ascii="Arial" w:hAnsi="Arial"/>
          <w:i/>
          <w:w w:val="105"/>
          <w:sz w:val="23"/>
        </w:rPr>
        <w:t>Associate Justice, ifiuf›reme foul I of lib</w:t>
      </w:r>
      <w:r>
        <w:rPr>
          <w:rFonts w:ascii="Arial" w:hAnsi="Arial"/>
          <w:i/>
          <w:spacing w:val="58"/>
          <w:w w:val="105"/>
          <w:sz w:val="23"/>
        </w:rPr>
        <w:t> </w:t>
      </w:r>
      <w:r>
        <w:rPr>
          <w:rFonts w:ascii="Arial" w:hAnsi="Arial"/>
          <w:i/>
          <w:w w:val="105"/>
          <w:sz w:val="23"/>
        </w:rPr>
        <w:t>eria.</w:t>
      </w:r>
    </w:p>
    <w:p>
      <w:pPr>
        <w:spacing w:before="19"/>
        <w:ind w:left="2283" w:right="0" w:firstLine="0"/>
        <w:jc w:val="left"/>
        <w:rPr>
          <w:rFonts w:ascii="Arial" w:hAnsi="Arial"/>
          <w:sz w:val="23"/>
        </w:rPr>
      </w:pPr>
      <w:r>
        <w:rPr>
          <w:rFonts w:ascii="Arial" w:hAnsi="Arial"/>
          <w:sz w:val="23"/>
        </w:rPr>
        <w:t>Sgd.§ LAWRENCE E. MITCHELL,</w:t>
      </w:r>
    </w:p>
    <w:p>
      <w:pPr>
        <w:spacing w:before="19"/>
        <w:ind w:left="0" w:right="114" w:firstLine="0"/>
        <w:jc w:val="right"/>
        <w:rPr>
          <w:rFonts w:ascii="Arial" w:hAnsi="Arial"/>
          <w:i/>
          <w:sz w:val="23"/>
        </w:rPr>
      </w:pPr>
      <w:r>
        <w:rPr>
          <w:rFonts w:ascii="Arial" w:hAnsi="Arial"/>
          <w:i/>
          <w:w w:val="105"/>
          <w:sz w:val="23"/>
        </w:rPr>
        <w:t>Associate Justice, ifiuf›reme /ourl of Siberia.</w:t>
      </w:r>
    </w:p>
    <w:p>
      <w:pPr>
        <w:spacing w:before="18"/>
        <w:ind w:left="2288" w:right="0" w:firstLine="0"/>
        <w:jc w:val="left"/>
        <w:rPr>
          <w:rFonts w:ascii="Arial"/>
          <w:sz w:val="23"/>
        </w:rPr>
      </w:pPr>
      <w:r>
        <w:rPr>
          <w:rFonts w:ascii="Arial"/>
          <w:sz w:val="23"/>
        </w:rPr>
        <w:t>Sgd./ WILLIAM E. WARDSWOItTH,</w:t>
      </w:r>
    </w:p>
    <w:p>
      <w:pPr>
        <w:spacing w:before="24"/>
        <w:ind w:left="0" w:right="114" w:firstLine="0"/>
        <w:jc w:val="right"/>
        <w:rPr>
          <w:rFonts w:ascii="Arial" w:hAnsi="Arial"/>
          <w:i/>
          <w:sz w:val="23"/>
        </w:rPr>
      </w:pPr>
      <w:r>
        <w:rPr>
          <w:rFonts w:ascii="Arial" w:hAnsi="Arial"/>
          <w:i/>
          <w:sz w:val="23"/>
        </w:rPr>
        <w:t>ssociat e Justice, fiiuf›reme Court of Siberia.</w:t>
      </w:r>
    </w:p>
    <w:p>
      <w:pPr>
        <w:pStyle w:val="ListParagraph"/>
        <w:numPr>
          <w:ilvl w:val="0"/>
          <w:numId w:val="1"/>
        </w:numPr>
        <w:tabs>
          <w:tab w:pos="687" w:val="left" w:leader="none"/>
        </w:tabs>
        <w:spacing w:line="240" w:lineRule="auto" w:before="133" w:after="0"/>
        <w:ind w:left="686" w:right="0" w:hanging="121"/>
        <w:jc w:val="left"/>
        <w:rPr>
          <w:sz w:val="14"/>
        </w:rPr>
      </w:pPr>
      <w:r>
        <w:rPr>
          <w:w w:val="110"/>
          <w:sz w:val="14"/>
        </w:rPr>
        <w:t>Mr. Justice Harris was absent because of illness and took no part in this</w:t>
      </w:r>
      <w:r>
        <w:rPr>
          <w:spacing w:val="25"/>
          <w:w w:val="110"/>
          <w:sz w:val="14"/>
        </w:rPr>
        <w:t> </w:t>
      </w:r>
      <w:r>
        <w:rPr>
          <w:w w:val="110"/>
          <w:sz w:val="14"/>
        </w:rPr>
        <w:t>case.</w:t>
      </w:r>
    </w:p>
    <w:p>
      <w:pPr>
        <w:spacing w:before="17"/>
        <w:ind w:left="2390" w:right="2303" w:firstLine="0"/>
        <w:jc w:val="center"/>
        <w:rPr>
          <w:sz w:val="17"/>
        </w:rPr>
      </w:pPr>
      <w:r>
        <w:rPr>
          <w:sz w:val="17"/>
        </w:rPr>
        <w:t>132</w:t>
      </w:r>
    </w:p>
    <w:sectPr>
      <w:type w:val="continuous"/>
      <w:pgSz w:w="8620" w:h="12960"/>
      <w:pgMar w:top="1220" w:bottom="280" w:left="11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86" w:hanging="121"/>
      </w:pPr>
      <w:rPr>
        <w:rFonts w:hint="default" w:ascii="Times New Roman" w:hAnsi="Times New Roman" w:eastAsia="Times New Roman" w:cs="Times New Roman"/>
        <w:w w:val="110"/>
        <w:sz w:val="14"/>
        <w:szCs w:val="14"/>
        <w:lang w:val="en-US" w:eastAsia="en-US" w:bidi="ar-SA"/>
      </w:rPr>
    </w:lvl>
    <w:lvl w:ilvl="1">
      <w:start w:val="0"/>
      <w:numFmt w:val="bullet"/>
      <w:lvlText w:val="•"/>
      <w:lvlJc w:val="left"/>
      <w:pPr>
        <w:ind w:left="1252" w:hanging="121"/>
      </w:pPr>
      <w:rPr>
        <w:rFonts w:hint="default"/>
        <w:lang w:val="en-US" w:eastAsia="en-US" w:bidi="ar-SA"/>
      </w:rPr>
    </w:lvl>
    <w:lvl w:ilvl="2">
      <w:start w:val="0"/>
      <w:numFmt w:val="bullet"/>
      <w:lvlText w:val="•"/>
      <w:lvlJc w:val="left"/>
      <w:pPr>
        <w:ind w:left="1824" w:hanging="121"/>
      </w:pPr>
      <w:rPr>
        <w:rFonts w:hint="default"/>
        <w:lang w:val="en-US" w:eastAsia="en-US" w:bidi="ar-SA"/>
      </w:rPr>
    </w:lvl>
    <w:lvl w:ilvl="3">
      <w:start w:val="0"/>
      <w:numFmt w:val="bullet"/>
      <w:lvlText w:val="•"/>
      <w:lvlJc w:val="left"/>
      <w:pPr>
        <w:ind w:left="2396" w:hanging="121"/>
      </w:pPr>
      <w:rPr>
        <w:rFonts w:hint="default"/>
        <w:lang w:val="en-US" w:eastAsia="en-US" w:bidi="ar-SA"/>
      </w:rPr>
    </w:lvl>
    <w:lvl w:ilvl="4">
      <w:start w:val="0"/>
      <w:numFmt w:val="bullet"/>
      <w:lvlText w:val="•"/>
      <w:lvlJc w:val="left"/>
      <w:pPr>
        <w:ind w:left="2968" w:hanging="121"/>
      </w:pPr>
      <w:rPr>
        <w:rFonts w:hint="default"/>
        <w:lang w:val="en-US" w:eastAsia="en-US" w:bidi="ar-SA"/>
      </w:rPr>
    </w:lvl>
    <w:lvl w:ilvl="5">
      <w:start w:val="0"/>
      <w:numFmt w:val="bullet"/>
      <w:lvlText w:val="•"/>
      <w:lvlJc w:val="left"/>
      <w:pPr>
        <w:ind w:left="3540" w:hanging="121"/>
      </w:pPr>
      <w:rPr>
        <w:rFonts w:hint="default"/>
        <w:lang w:val="en-US" w:eastAsia="en-US" w:bidi="ar-SA"/>
      </w:rPr>
    </w:lvl>
    <w:lvl w:ilvl="6">
      <w:start w:val="0"/>
      <w:numFmt w:val="bullet"/>
      <w:lvlText w:val="•"/>
      <w:lvlJc w:val="left"/>
      <w:pPr>
        <w:ind w:left="4112" w:hanging="121"/>
      </w:pPr>
      <w:rPr>
        <w:rFonts w:hint="default"/>
        <w:lang w:val="en-US" w:eastAsia="en-US" w:bidi="ar-SA"/>
      </w:rPr>
    </w:lvl>
    <w:lvl w:ilvl="7">
      <w:start w:val="0"/>
      <w:numFmt w:val="bullet"/>
      <w:lvlText w:val="•"/>
      <w:lvlJc w:val="left"/>
      <w:pPr>
        <w:ind w:left="4684" w:hanging="121"/>
      </w:pPr>
      <w:rPr>
        <w:rFonts w:hint="default"/>
        <w:lang w:val="en-US" w:eastAsia="en-US" w:bidi="ar-SA"/>
      </w:rPr>
    </w:lvl>
    <w:lvl w:ilvl="8">
      <w:start w:val="0"/>
      <w:numFmt w:val="bullet"/>
      <w:lvlText w:val="•"/>
      <w:lvlJc w:val="left"/>
      <w:pPr>
        <w:ind w:left="5256" w:hanging="1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spacing w:before="133"/>
      <w:ind w:left="686" w:hanging="1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2023-05-17T15:02:16Z</dcterms:created>
  <dcterms:modified xsi:type="dcterms:W3CDTF">2023-05-17T15:02:16Z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