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7"/>
        </w:rPr>
      </w:pPr>
    </w:p>
    <w:p>
      <w:pPr>
        <w:pStyle w:val="Heading1"/>
        <w:spacing w:before="89"/>
        <w:ind w:left="318"/>
      </w:pPr>
      <w:r>
        <w:rPr>
          <w:w w:val="105"/>
        </w:rPr>
        <w:t>GERTRUDE C. POTTER, Appellant, r. J. DANIEL</w:t>
      </w:r>
    </w:p>
    <w:p>
      <w:pPr>
        <w:spacing w:line="291" w:lineRule="exact" w:before="0"/>
        <w:ind w:left="308" w:right="651" w:firstLine="0"/>
        <w:jc w:val="center"/>
        <w:rPr>
          <w:sz w:val="26"/>
        </w:rPr>
      </w:pPr>
      <w:r>
        <w:rPr>
          <w:w w:val="105"/>
          <w:sz w:val="26"/>
        </w:rPr>
        <w:t>POTTER,</w:t>
      </w:r>
      <w:r>
        <w:rPr>
          <w:spacing w:val="52"/>
          <w:w w:val="105"/>
          <w:sz w:val="26"/>
        </w:rPr>
        <w:t> </w:t>
      </w:r>
      <w:r>
        <w:rPr>
          <w:w w:val="105"/>
          <w:sz w:val="26"/>
        </w:rPr>
        <w:t>Appellee.</w:t>
      </w:r>
    </w:p>
    <w:p>
      <w:pPr>
        <w:spacing w:line="340" w:lineRule="auto" w:before="246"/>
        <w:ind w:left="288" w:right="651" w:firstLine="0"/>
        <w:jc w:val="center"/>
        <w:rPr>
          <w:sz w:val="15"/>
        </w:rPr>
      </w:pPr>
      <w:r>
        <w:rPr>
          <w:sz w:val="15"/>
        </w:rPr>
        <w:t>APPEAL FROM TH E CIRCUIT COURT OF TH E STXTH J UDICIAL CIRCUIT, MO2'fTSERRADO CO U 2 tTY.</w:t>
      </w:r>
    </w:p>
    <w:p>
      <w:pPr>
        <w:pStyle w:val="BodyText"/>
        <w:spacing w:before="6"/>
        <w:rPr>
          <w:sz w:val="12"/>
        </w:rPr>
      </w:pPr>
    </w:p>
    <w:p>
      <w:pPr>
        <w:spacing w:before="0"/>
        <w:ind w:left="313" w:right="651" w:firstLine="0"/>
        <w:jc w:val="center"/>
        <w:rPr>
          <w:sz w:val="17"/>
        </w:rPr>
      </w:pPr>
      <w:r>
        <w:rPr>
          <w:w w:val="105"/>
          <w:sz w:val="17"/>
        </w:rPr>
        <w:t>Argued October 25, 1962.   Decided February 8,</w:t>
      </w:r>
      <w:r>
        <w:rPr>
          <w:spacing w:val="30"/>
          <w:w w:val="105"/>
          <w:sz w:val="17"/>
        </w:rPr>
        <w:t> </w:t>
      </w:r>
      <w:r>
        <w:rPr>
          <w:w w:val="105"/>
          <w:sz w:val="17"/>
        </w:rPr>
        <w:t>1963.</w:t>
      </w:r>
    </w:p>
    <w:p>
      <w:pPr>
        <w:pStyle w:val="BodyText"/>
        <w:spacing w:before="7"/>
        <w:rPr>
          <w:sz w:val="17"/>
        </w:rPr>
      </w:pPr>
    </w:p>
    <w:p>
      <w:pPr>
        <w:pStyle w:val="ListParagraph"/>
        <w:numPr>
          <w:ilvl w:val="0"/>
          <w:numId w:val="1"/>
        </w:numPr>
        <w:tabs>
          <w:tab w:pos="366" w:val="left" w:leader="none"/>
        </w:tabs>
        <w:spacing w:line="247" w:lineRule="auto" w:before="0" w:after="0"/>
        <w:ind w:left="357" w:right="500" w:hanging="211"/>
        <w:jc w:val="both"/>
        <w:rPr>
          <w:sz w:val="17"/>
        </w:rPr>
      </w:pPr>
      <w:r>
        <w:rPr>
          <w:w w:val="105"/>
          <w:sz w:val="17"/>
        </w:rPr>
        <w:t>Because of the tripartite nature of a divorce action, the trial court has an affirmative responsibility to determine  that  the  defendant  has  been  accorded an adequate hearing as a basis for rendition of a</w:t>
      </w:r>
      <w:r>
        <w:rPr>
          <w:spacing w:val="18"/>
          <w:w w:val="105"/>
          <w:sz w:val="17"/>
        </w:rPr>
        <w:t> </w:t>
      </w:r>
      <w:r>
        <w:rPr>
          <w:w w:val="105"/>
          <w:sz w:val="17"/>
        </w:rPr>
        <w:t>decree.</w:t>
      </w:r>
    </w:p>
    <w:p>
      <w:pPr>
        <w:pStyle w:val="ListParagraph"/>
        <w:numPr>
          <w:ilvl w:val="0"/>
          <w:numId w:val="1"/>
        </w:numPr>
        <w:tabs>
          <w:tab w:pos="364" w:val="left" w:leader="none"/>
        </w:tabs>
        <w:spacing w:line="242" w:lineRule="auto" w:before="0" w:after="0"/>
        <w:ind w:left="362" w:right="487" w:hanging="199"/>
        <w:jc w:val="both"/>
        <w:rPr>
          <w:sz w:val="17"/>
        </w:rPr>
      </w:pPr>
      <w:r>
        <w:rPr>
          <w:w w:val="105"/>
          <w:sz w:val="17"/>
        </w:rPr>
        <w:t>It is error for a trial court to render a decree of divorce without inquiring into charges by the defendant that her counsel was guilty of professional  miscon-  duct in withdrawing appearance and abandoning defenses to the</w:t>
      </w:r>
      <w:r>
        <w:rPr>
          <w:spacing w:val="10"/>
          <w:w w:val="105"/>
          <w:sz w:val="17"/>
        </w:rPr>
        <w:t> </w:t>
      </w:r>
      <w:r>
        <w:rPr>
          <w:w w:val="105"/>
          <w:sz w:val="17"/>
        </w:rPr>
        <w:t>action.</w:t>
      </w:r>
    </w:p>
    <w:p>
      <w:pPr>
        <w:pStyle w:val="BodyText"/>
        <w:spacing w:before="2"/>
        <w:rPr>
          <w:sz w:val="17"/>
        </w:rPr>
      </w:pPr>
    </w:p>
    <w:p>
      <w:pPr>
        <w:spacing w:before="0"/>
        <w:ind w:left="417" w:right="0" w:firstLine="0"/>
        <w:jc w:val="left"/>
        <w:rPr>
          <w:sz w:val="23"/>
        </w:rPr>
      </w:pPr>
      <w:r>
        <w:rPr>
          <w:w w:val="110"/>
          <w:sz w:val="23"/>
        </w:rPr>
        <w:t>On appeal from a judgment granting a decree of di-</w:t>
      </w:r>
    </w:p>
    <w:p>
      <w:pPr>
        <w:spacing w:before="23"/>
        <w:ind w:left="179" w:right="0" w:firstLine="0"/>
        <w:jc w:val="left"/>
        <w:rPr>
          <w:i/>
          <w:sz w:val="22"/>
        </w:rPr>
      </w:pPr>
      <w:r>
        <w:rPr>
          <w:w w:val="115"/>
          <w:sz w:val="22"/>
        </w:rPr>
        <w:t>vorce, </w:t>
      </w:r>
      <w:r>
        <w:rPr>
          <w:i/>
          <w:w w:val="115"/>
          <w:sz w:val="22"/>
        </w:rPr>
        <w:t>reversed and remanded.</w:t>
      </w:r>
    </w:p>
    <w:p>
      <w:pPr>
        <w:pStyle w:val="BodyText"/>
        <w:spacing w:before="10"/>
        <w:rPr>
          <w:i/>
          <w:sz w:val="26"/>
        </w:rPr>
      </w:pPr>
    </w:p>
    <w:p>
      <w:pPr>
        <w:spacing w:line="266" w:lineRule="auto" w:before="0"/>
        <w:ind w:left="179" w:right="487" w:firstLine="231"/>
        <w:jc w:val="both"/>
        <w:rPr>
          <w:sz w:val="23"/>
        </w:rPr>
      </w:pPr>
      <w:r>
        <w:rPr>
          <w:w w:val="110"/>
          <w:sz w:val="23"/>
        </w:rPr>
        <w:t>Jacob </w:t>
      </w:r>
      <w:r>
        <w:rPr>
          <w:i/>
          <w:w w:val="110"/>
          <w:sz w:val="23"/>
        </w:rPr>
        <w:t>lW'illis </w:t>
      </w:r>
      <w:r>
        <w:rPr>
          <w:w w:val="110"/>
          <w:sz w:val="23"/>
        </w:rPr>
        <w:t>for  appellant.  </w:t>
      </w:r>
      <w:r>
        <w:rPr>
          <w:i/>
          <w:spacing w:val="14"/>
          <w:w w:val="110"/>
          <w:sz w:val="23"/>
        </w:rPr>
        <w:t>Be </w:t>
      </w:r>
      <w:r>
        <w:rPr>
          <w:i/>
          <w:w w:val="110"/>
          <w:sz w:val="23"/>
        </w:rPr>
        <w:t>ysolo w  </w:t>
      </w:r>
      <w:r>
        <w:rPr>
          <w:w w:val="110"/>
          <w:sz w:val="23"/>
        </w:rPr>
        <w:t>arid  Coo#er has Ftrm for</w:t>
      </w:r>
      <w:r>
        <w:rPr>
          <w:spacing w:val="-34"/>
          <w:w w:val="110"/>
          <w:sz w:val="23"/>
        </w:rPr>
        <w:t> </w:t>
      </w:r>
      <w:r>
        <w:rPr>
          <w:w w:val="110"/>
          <w:sz w:val="23"/>
        </w:rPr>
        <w:t>appellee.</w:t>
      </w:r>
    </w:p>
    <w:p>
      <w:pPr>
        <w:pStyle w:val="BodyText"/>
        <w:spacing w:before="10"/>
        <w:rPr>
          <w:sz w:val="22"/>
        </w:rPr>
      </w:pPr>
    </w:p>
    <w:p>
      <w:pPr>
        <w:spacing w:line="260" w:lineRule="exact" w:before="0"/>
        <w:ind w:left="431" w:right="0" w:firstLine="0"/>
        <w:jc w:val="left"/>
        <w:rPr>
          <w:sz w:val="23"/>
        </w:rPr>
      </w:pPr>
      <w:r>
        <w:rPr>
          <w:w w:val="105"/>
          <w:sz w:val="23"/>
        </w:rPr>
        <w:t>MR. CHIEF JUSTICE WILSoN delivered the opinion of</w:t>
      </w:r>
    </w:p>
    <w:p>
      <w:pPr>
        <w:pStyle w:val="Heading1"/>
        <w:spacing w:line="294" w:lineRule="exact"/>
        <w:ind w:right="0"/>
        <w:jc w:val="left"/>
      </w:pPr>
      <w:r>
        <w:rPr/>
        <w:t>the Court.</w:t>
      </w:r>
    </w:p>
    <w:p>
      <w:pPr>
        <w:pStyle w:val="BodyText"/>
        <w:spacing w:before="6"/>
        <w:rPr>
          <w:sz w:val="24"/>
        </w:rPr>
      </w:pPr>
    </w:p>
    <w:p>
      <w:pPr>
        <w:spacing w:line="216" w:lineRule="auto" w:before="1"/>
        <w:ind w:left="196" w:right="458" w:firstLine="234"/>
        <w:jc w:val="both"/>
        <w:rPr>
          <w:sz w:val="26"/>
        </w:rPr>
      </w:pPr>
      <w:r>
        <w:rPr>
          <w:sz w:val="26"/>
        </w:rPr>
        <w:t>On February 2i, </w:t>
      </w:r>
      <w:r>
        <w:rPr>
          <w:position w:val="-3"/>
          <w:sz w:val="26"/>
        </w:rPr>
        <w:t>9S9. </w:t>
      </w:r>
      <w:r>
        <w:rPr>
          <w:sz w:val="26"/>
        </w:rPr>
        <w:t>appellee, as plaintifl in the court </w:t>
      </w:r>
      <w:r>
        <w:rPr>
          <w:sz w:val="25"/>
        </w:rPr>
        <w:t>below, filed an action of divorce against his wife in the </w:t>
      </w:r>
      <w:r>
        <w:rPr>
          <w:sz w:val="26"/>
        </w:rPr>
        <w:t>March, </w:t>
      </w:r>
      <w:r>
        <w:rPr>
          <w:position w:val="-4"/>
          <w:sz w:val="26"/>
        </w:rPr>
        <w:t>'9f9. </w:t>
      </w:r>
      <w:r>
        <w:rPr>
          <w:sz w:val="26"/>
        </w:rPr>
        <w:t>term of the Circuit Court of the Sixth Ju-</w:t>
      </w:r>
    </w:p>
    <w:p>
      <w:pPr>
        <w:pStyle w:val="BodyText"/>
        <w:spacing w:line="228" w:lineRule="exact"/>
        <w:ind w:left="187"/>
        <w:jc w:val="both"/>
      </w:pPr>
      <w:r>
        <w:rPr>
          <w:w w:val="105"/>
        </w:rPr>
        <w:t>dicial Circuit, Montserrado County.</w:t>
      </w:r>
    </w:p>
    <w:p>
      <w:pPr>
        <w:spacing w:line="237" w:lineRule="auto" w:before="0"/>
        <w:ind w:left="186" w:right="461" w:firstLine="239"/>
        <w:jc w:val="both"/>
        <w:rPr>
          <w:sz w:val="25"/>
        </w:rPr>
      </w:pPr>
      <w:r>
        <w:rPr>
          <w:w w:val="105"/>
          <w:sz w:val="26"/>
        </w:rPr>
        <w:t>Within the four days allowed, appellant, as defendant </w:t>
      </w:r>
      <w:r>
        <w:rPr>
          <w:w w:val="105"/>
          <w:sz w:val="25"/>
        </w:rPr>
        <w:t>in the court below, filed a formal appearance, which ordinarily indicates an intention to contest the charge complained of by plaintiff.</w:t>
      </w:r>
    </w:p>
    <w:p>
      <w:pPr>
        <w:pStyle w:val="BodyText"/>
        <w:spacing w:line="232" w:lineRule="auto"/>
        <w:ind w:left="196" w:right="446" w:firstLine="252"/>
        <w:jc w:val="both"/>
      </w:pPr>
      <w:r>
        <w:rPr/>
        <w:t>Strangely, however, no answer was filed after  the lapse of the ten days allowed for the filing of this pleading. Strange, also, is  the  fact  that, with  the defendant  placed on a bare denial for failing to file an answer, the  plaintiff did not insist on the assignment and disposition of</w:t>
      </w:r>
      <w:r>
        <w:rPr>
          <w:spacing w:val="43"/>
        </w:rPr>
        <w:t> </w:t>
      </w:r>
      <w:r>
        <w:rPr/>
        <w:t>this</w:t>
      </w:r>
    </w:p>
    <w:p>
      <w:pPr>
        <w:spacing w:before="48"/>
        <w:ind w:left="318" w:right="570" w:firstLine="0"/>
        <w:jc w:val="center"/>
        <w:rPr>
          <w:sz w:val="18"/>
        </w:rPr>
      </w:pPr>
      <w:r>
        <w:rPr>
          <w:sz w:val="18"/>
        </w:rPr>
        <w:t>269</w:t>
      </w:r>
    </w:p>
    <w:p>
      <w:pPr>
        <w:spacing w:after="0"/>
        <w:jc w:val="center"/>
        <w:rPr>
          <w:sz w:val="18"/>
        </w:rPr>
        <w:sectPr>
          <w:type w:val="continuous"/>
          <w:pgSz w:w="8620" w:h="12960"/>
          <w:pgMar w:top="1220" w:bottom="280" w:left="940" w:right="960"/>
        </w:sectPr>
      </w:pPr>
    </w:p>
    <w:p>
      <w:pPr>
        <w:tabs>
          <w:tab w:pos="2117" w:val="left" w:leader="none"/>
        </w:tabs>
        <w:spacing w:before="69"/>
        <w:ind w:left="540" w:right="0" w:firstLine="0"/>
        <w:jc w:val="left"/>
        <w:rPr>
          <w:sz w:val="21"/>
        </w:rPr>
      </w:pPr>
      <w:r>
        <w:rPr>
          <w:w w:val="110"/>
          <w:sz w:val="21"/>
        </w:rPr>
        <w:t>270</w:t>
        <w:tab/>
        <w:t>LIBERIAN LAW</w:t>
      </w:r>
      <w:r>
        <w:rPr>
          <w:spacing w:val="7"/>
          <w:w w:val="110"/>
          <w:sz w:val="21"/>
        </w:rPr>
        <w:t> </w:t>
      </w:r>
      <w:r>
        <w:rPr>
          <w:w w:val="110"/>
          <w:sz w:val="21"/>
        </w:rPr>
        <w:t>REPORTS</w:t>
      </w:r>
    </w:p>
    <w:p>
      <w:pPr>
        <w:pStyle w:val="BodyText"/>
        <w:spacing w:before="125"/>
        <w:ind w:left="536" w:right="143" w:hanging="5"/>
        <w:jc w:val="both"/>
      </w:pPr>
      <w:r>
        <w:rPr/>
        <w:t>case until two years after the filing of defendant’s appear- ance.</w:t>
      </w:r>
    </w:p>
    <w:p>
      <w:pPr>
        <w:pStyle w:val="BodyText"/>
        <w:spacing w:line="211" w:lineRule="auto" w:before="3"/>
        <w:ind w:left="541" w:right="125" w:firstLine="239"/>
        <w:jc w:val="both"/>
      </w:pPr>
      <w:r>
        <w:rPr/>
        <w:t>On December </w:t>
      </w:r>
      <w:r>
        <w:rPr>
          <w:spacing w:val="3"/>
          <w:position w:val="1"/>
        </w:rPr>
        <w:t>zz</w:t>
      </w:r>
      <w:r>
        <w:rPr>
          <w:spacing w:val="3"/>
          <w:position w:val="-2"/>
        </w:rPr>
        <w:t>. </w:t>
      </w:r>
      <w:r>
        <w:rPr>
          <w:position w:val="-4"/>
        </w:rPr>
        <w:t>9°' </w:t>
      </w:r>
      <w:r>
        <w:rPr/>
        <w:t>, and on application of plaintiff, assignment for the trial of the case was made by the court. Plaintiff appeared through counsel, and Counsellor</w:t>
      </w:r>
      <w:r>
        <w:rPr>
          <w:spacing w:val="57"/>
        </w:rPr>
        <w:t> </w:t>
      </w:r>
      <w:r>
        <w:rPr/>
        <w:t>Wil-</w:t>
      </w:r>
    </w:p>
    <w:p>
      <w:pPr>
        <w:pStyle w:val="BodyText"/>
        <w:spacing w:line="237" w:lineRule="auto" w:before="2"/>
        <w:ind w:left="536" w:right="125" w:firstLine="1"/>
        <w:jc w:val="both"/>
      </w:pPr>
      <w:r>
        <w:rPr/>
        <w:t>liam Cisco  appeared  for  the  defendant.  At  the  call  of the case, counsel for the defendant announced  withdrawal of the appearance, and filed an abandonment of all de- fenses against plaintiff’s</w:t>
      </w:r>
      <w:r>
        <w:rPr>
          <w:spacing w:val="14"/>
        </w:rPr>
        <w:t> </w:t>
      </w:r>
      <w:r>
        <w:rPr/>
        <w:t>complaint.</w:t>
      </w:r>
    </w:p>
    <w:p>
      <w:pPr>
        <w:pStyle w:val="BodyText"/>
        <w:spacing w:line="235" w:lineRule="auto"/>
        <w:ind w:left="527" w:right="113" w:firstLine="267"/>
        <w:jc w:val="both"/>
      </w:pPr>
      <w:r>
        <w:rPr/>
        <w:t>Because of the abandonment by counsel of defendant’s defenses, followed by withdrawal of the appearance  filed by the defendant, the case took on an </w:t>
      </w:r>
      <w:r>
        <w:rPr>
          <w:i/>
        </w:rPr>
        <w:t>ex part e </w:t>
      </w:r>
      <w:r>
        <w:rPr/>
        <w:t>character ; hence defendant, having been called three times  at  the  door and no answer made ( though it did  appear  strange that the defendant could be expected to answer when her counsel, who appeared on her behalf, had announced an abandonment of her defense) , the plaintiff  was  called upon, together with his witnesses, to testify in proof of the allegation contained in his complaint.  The  jury,  there- fore, had no alternative but to retire to their room of deliberation and bring in a verdict in favor of the plaintiff. After the jury’s verdict was rendered, and before final judgment, a legally untenable motion was filed by the defendant through Counsellor Jacob Willis, praying the court to arrest judgment  in said  case,  a  procedure  which is applicable only in a criminal, and not a  civil  case ; hence, said motion was correctly denied by the</w:t>
      </w:r>
      <w:r>
        <w:rPr>
          <w:spacing w:val="-22"/>
        </w:rPr>
        <w:t> </w:t>
      </w:r>
      <w:r>
        <w:rPr/>
        <w:t>court.</w:t>
      </w:r>
    </w:p>
    <w:p>
      <w:pPr>
        <w:pStyle w:val="BodyText"/>
        <w:spacing w:line="235" w:lineRule="auto"/>
        <w:ind w:left="541" w:right="120" w:firstLine="246"/>
        <w:jc w:val="both"/>
      </w:pPr>
      <w:r>
        <w:rPr/>
        <w:t>In this motion, however, it was brought  to the attention of the court that the defendant had no knowledge, nor had she been informed of the assignment of the case, and that the court, in proceeding to the trial of said case without notice to her of said assignment, had prejudiced her inter- est, as she had not had her day in</w:t>
      </w:r>
      <w:r>
        <w:rPr>
          <w:spacing w:val="26"/>
        </w:rPr>
        <w:t> </w:t>
      </w:r>
      <w:r>
        <w:rPr/>
        <w:t>court.</w:t>
      </w:r>
    </w:p>
    <w:p>
      <w:pPr>
        <w:pStyle w:val="BodyText"/>
        <w:spacing w:line="237" w:lineRule="auto"/>
        <w:ind w:left="546" w:right="119" w:firstLine="221"/>
        <w:jc w:val="both"/>
      </w:pPr>
      <w:r>
        <w:rPr>
          <w:w w:val="105"/>
        </w:rPr>
        <w:t>This motion, though irregularly and illegally sub- mitted, and therefore correctly denied, did bring to the attention of the court a situation which the court should have heeded before rendition of final judgment against defendant, by inquiring into the truthfulness or falsity of</w:t>
      </w:r>
    </w:p>
    <w:p>
      <w:pPr>
        <w:spacing w:after="0" w:line="237" w:lineRule="auto"/>
        <w:jc w:val="both"/>
        <w:sectPr>
          <w:pgSz w:w="8620" w:h="12960"/>
          <w:pgMar w:top="440" w:bottom="280" w:left="940" w:right="960"/>
        </w:sectPr>
      </w:pPr>
    </w:p>
    <w:p>
      <w:pPr>
        <w:tabs>
          <w:tab w:pos="6180" w:val="right" w:leader="none"/>
        </w:tabs>
        <w:spacing w:before="80"/>
        <w:ind w:left="1686" w:right="0" w:firstLine="0"/>
        <w:jc w:val="left"/>
        <w:rPr>
          <w:sz w:val="21"/>
        </w:rPr>
      </w:pPr>
      <w:r>
        <w:rPr>
          <w:w w:val="110"/>
          <w:sz w:val="21"/>
        </w:rPr>
        <w:t>LIBERIAN</w:t>
      </w:r>
      <w:r>
        <w:rPr>
          <w:spacing w:val="2"/>
          <w:w w:val="110"/>
          <w:sz w:val="21"/>
        </w:rPr>
        <w:t> </w:t>
      </w:r>
      <w:r>
        <w:rPr>
          <w:w w:val="110"/>
          <w:sz w:val="21"/>
        </w:rPr>
        <w:t>LAW</w:t>
      </w:r>
      <w:r>
        <w:rPr>
          <w:spacing w:val="51"/>
          <w:w w:val="110"/>
          <w:sz w:val="21"/>
        </w:rPr>
        <w:t> </w:t>
      </w:r>
      <w:r>
        <w:rPr>
          <w:w w:val="110"/>
          <w:sz w:val="21"/>
        </w:rPr>
        <w:t>REPORTS</w:t>
        <w:tab/>
        <w:t>271</w:t>
      </w:r>
    </w:p>
    <w:p>
      <w:pPr>
        <w:spacing w:line="254" w:lineRule="auto" w:before="134"/>
        <w:ind w:left="114" w:right="546" w:firstLine="6"/>
        <w:jc w:val="both"/>
        <w:rPr>
          <w:sz w:val="23"/>
        </w:rPr>
      </w:pPr>
      <w:r>
        <w:rPr>
          <w:w w:val="115"/>
          <w:sz w:val="23"/>
        </w:rPr>
        <w:t>the charge, since it put into question the authority of de- fendant’s counsel to withdraw her appearance and aban- don her defense, which she denied having given her counsel any authority to do.</w:t>
      </w:r>
    </w:p>
    <w:p>
      <w:pPr>
        <w:tabs>
          <w:tab w:pos="3117" w:val="left" w:leader="none"/>
          <w:tab w:pos="3749" w:val="left" w:leader="none"/>
        </w:tabs>
        <w:spacing w:line="249" w:lineRule="auto" w:before="0"/>
        <w:ind w:left="110" w:right="509" w:firstLine="250"/>
        <w:jc w:val="right"/>
        <w:rPr>
          <w:sz w:val="23"/>
        </w:rPr>
      </w:pPr>
      <w:r>
        <w:rPr>
          <w:w w:val="105"/>
          <w:sz w:val="23"/>
        </w:rPr>
        <w:t>Actions</w:t>
      </w:r>
      <w:r>
        <w:rPr>
          <w:spacing w:val="60"/>
          <w:w w:val="105"/>
          <w:sz w:val="23"/>
        </w:rPr>
        <w:t> </w:t>
      </w:r>
      <w:r>
        <w:rPr>
          <w:w w:val="105"/>
          <w:sz w:val="23"/>
        </w:rPr>
        <w:t>of  divorce  being  of  a  tripartite</w:t>
      </w:r>
      <w:r>
        <w:rPr>
          <w:spacing w:val="34"/>
          <w:w w:val="105"/>
          <w:sz w:val="23"/>
        </w:rPr>
        <w:t> </w:t>
      </w:r>
      <w:r>
        <w:rPr>
          <w:w w:val="105"/>
          <w:sz w:val="23"/>
        </w:rPr>
        <w:t>nature, </w:t>
      </w:r>
      <w:r>
        <w:rPr>
          <w:spacing w:val="10"/>
          <w:w w:val="105"/>
          <w:sz w:val="23"/>
        </w:rPr>
        <w:t> </w:t>
      </w:r>
      <w:r>
        <w:rPr>
          <w:w w:val="105"/>
          <w:sz w:val="23"/>
        </w:rPr>
        <w:t>the</w:t>
      </w:r>
      <w:r>
        <w:rPr>
          <w:spacing w:val="-1"/>
          <w:w w:val="113"/>
          <w:sz w:val="23"/>
        </w:rPr>
        <w:t> </w:t>
      </w:r>
      <w:r>
        <w:rPr>
          <w:w w:val="105"/>
          <w:position w:val="1"/>
          <w:sz w:val="23"/>
        </w:rPr>
        <w:t>court, as the third </w:t>
      </w:r>
      <w:r>
        <w:rPr>
          <w:w w:val="105"/>
          <w:sz w:val="23"/>
        </w:rPr>
        <w:t>p</w:t>
      </w:r>
      <w:r>
        <w:rPr>
          <w:w w:val="105"/>
          <w:position w:val="1"/>
          <w:sz w:val="23"/>
        </w:rPr>
        <w:t>arty, must be hesitant in</w:t>
      </w:r>
      <w:r>
        <w:rPr>
          <w:spacing w:val="12"/>
          <w:w w:val="105"/>
          <w:position w:val="1"/>
          <w:sz w:val="23"/>
        </w:rPr>
        <w:t> </w:t>
      </w:r>
      <w:r>
        <w:rPr>
          <w:w w:val="105"/>
          <w:position w:val="1"/>
          <w:sz w:val="23"/>
        </w:rPr>
        <w:t>decreeing</w:t>
      </w:r>
      <w:r>
        <w:rPr>
          <w:spacing w:val="16"/>
          <w:w w:val="105"/>
          <w:position w:val="1"/>
          <w:sz w:val="23"/>
        </w:rPr>
        <w:t> </w:t>
      </w:r>
      <w:r>
        <w:rPr>
          <w:w w:val="105"/>
          <w:position w:val="1"/>
          <w:sz w:val="23"/>
        </w:rPr>
        <w:t>a</w:t>
      </w:r>
      <w:r>
        <w:rPr>
          <w:w w:val="100"/>
          <w:position w:val="1"/>
          <w:sz w:val="23"/>
        </w:rPr>
        <w:t> </w:t>
      </w:r>
      <w:r>
        <w:rPr>
          <w:w w:val="105"/>
          <w:sz w:val="24"/>
        </w:rPr>
        <w:t>divorce when the means of defense  have  not</w:t>
      </w:r>
      <w:r>
        <w:rPr>
          <w:spacing w:val="-26"/>
          <w:w w:val="105"/>
          <w:sz w:val="24"/>
        </w:rPr>
        <w:t> </w:t>
      </w:r>
      <w:r>
        <w:rPr>
          <w:w w:val="105"/>
          <w:sz w:val="24"/>
        </w:rPr>
        <w:t>been</w:t>
      </w:r>
      <w:r>
        <w:rPr>
          <w:spacing w:val="39"/>
          <w:w w:val="105"/>
          <w:sz w:val="24"/>
        </w:rPr>
        <w:t> </w:t>
      </w:r>
      <w:r>
        <w:rPr>
          <w:w w:val="105"/>
          <w:sz w:val="24"/>
        </w:rPr>
        <w:t>proved</w:t>
      </w:r>
      <w:r>
        <w:rPr>
          <w:w w:val="106"/>
          <w:sz w:val="24"/>
        </w:rPr>
        <w:t> </w:t>
      </w:r>
      <w:r>
        <w:rPr>
          <w:w w:val="105"/>
          <w:sz w:val="24"/>
        </w:rPr>
        <w:t>to be made available to both parties, as in the</w:t>
      </w:r>
      <w:r>
        <w:rPr>
          <w:spacing w:val="40"/>
          <w:w w:val="105"/>
          <w:sz w:val="24"/>
        </w:rPr>
        <w:t> </w:t>
      </w:r>
      <w:r>
        <w:rPr>
          <w:w w:val="105"/>
          <w:sz w:val="24"/>
        </w:rPr>
        <w:t>instant</w:t>
      </w:r>
      <w:r>
        <w:rPr>
          <w:spacing w:val="15"/>
          <w:w w:val="105"/>
          <w:sz w:val="24"/>
        </w:rPr>
        <w:t> </w:t>
      </w:r>
      <w:r>
        <w:rPr>
          <w:w w:val="105"/>
          <w:sz w:val="24"/>
        </w:rPr>
        <w:t>case.</w:t>
      </w:r>
      <w:r>
        <w:rPr>
          <w:spacing w:val="-1"/>
          <w:w w:val="101"/>
          <w:sz w:val="24"/>
        </w:rPr>
        <w:t> </w:t>
      </w:r>
      <w:r>
        <w:rPr>
          <w:w w:val="105"/>
          <w:sz w:val="23"/>
        </w:rPr>
        <w:t>On the point of no notice  of  assignment  of  the</w:t>
      </w:r>
      <w:r>
        <w:rPr>
          <w:spacing w:val="-7"/>
          <w:w w:val="105"/>
          <w:sz w:val="23"/>
        </w:rPr>
        <w:t> </w:t>
      </w:r>
      <w:r>
        <w:rPr>
          <w:w w:val="105"/>
          <w:sz w:val="23"/>
        </w:rPr>
        <w:t>tri a1</w:t>
      </w:r>
      <w:r>
        <w:rPr>
          <w:spacing w:val="20"/>
          <w:w w:val="105"/>
          <w:sz w:val="23"/>
        </w:rPr>
        <w:t> </w:t>
      </w:r>
      <w:r>
        <w:rPr>
          <w:w w:val="105"/>
          <w:sz w:val="23"/>
        </w:rPr>
        <w:t>of</w:t>
      </w:r>
      <w:r>
        <w:rPr>
          <w:w w:val="94"/>
          <w:sz w:val="23"/>
        </w:rPr>
        <w:t> </w:t>
      </w:r>
      <w:r>
        <w:rPr>
          <w:w w:val="105"/>
          <w:sz w:val="23"/>
        </w:rPr>
        <w:t>the case having been served on the defendant,  the </w:t>
      </w:r>
      <w:r>
        <w:rPr>
          <w:spacing w:val="3"/>
          <w:w w:val="105"/>
          <w:sz w:val="23"/>
        </w:rPr>
        <w:t>Iact</w:t>
      </w:r>
      <w:r>
        <w:rPr>
          <w:spacing w:val="28"/>
          <w:w w:val="105"/>
          <w:sz w:val="23"/>
        </w:rPr>
        <w:t> </w:t>
      </w:r>
      <w:r>
        <w:rPr>
          <w:w w:val="105"/>
          <w:sz w:val="23"/>
        </w:rPr>
        <w:t>that</w:t>
      </w:r>
      <w:r>
        <w:rPr>
          <w:spacing w:val="-1"/>
          <w:w w:val="116"/>
          <w:sz w:val="23"/>
        </w:rPr>
        <w:t> </w:t>
      </w:r>
      <w:r>
        <w:rPr>
          <w:w w:val="105"/>
          <w:sz w:val="23"/>
        </w:rPr>
        <w:t>her counsel appeared at the trial and participated</w:t>
      </w:r>
      <w:r>
        <w:rPr>
          <w:spacing w:val="-2"/>
          <w:w w:val="105"/>
          <w:sz w:val="23"/>
        </w:rPr>
        <w:t> </w:t>
      </w:r>
      <w:r>
        <w:rPr>
          <w:w w:val="105"/>
          <w:sz w:val="23"/>
        </w:rPr>
        <w:t>in</w:t>
      </w:r>
      <w:r>
        <w:rPr>
          <w:spacing w:val="15"/>
          <w:w w:val="105"/>
          <w:sz w:val="23"/>
        </w:rPr>
        <w:t> </w:t>
      </w:r>
      <w:r>
        <w:rPr>
          <w:w w:val="105"/>
          <w:sz w:val="23"/>
        </w:rPr>
        <w:t>the</w:t>
      </w:r>
      <w:r>
        <w:rPr>
          <w:spacing w:val="-1"/>
          <w:w w:val="108"/>
          <w:sz w:val="23"/>
        </w:rPr>
        <w:t> </w:t>
      </w:r>
      <w:r>
        <w:rPr>
          <w:w w:val="105"/>
          <w:sz w:val="23"/>
        </w:rPr>
        <w:t>proceeding by withdrawing her formal</w:t>
      </w:r>
      <w:r>
        <w:rPr>
          <w:spacing w:val="55"/>
          <w:w w:val="105"/>
          <w:sz w:val="23"/>
        </w:rPr>
        <w:t> </w:t>
      </w:r>
      <w:r>
        <w:rPr>
          <w:w w:val="105"/>
          <w:sz w:val="23"/>
        </w:rPr>
        <w:t>appearance</w:t>
      </w:r>
      <w:r>
        <w:rPr>
          <w:spacing w:val="25"/>
          <w:w w:val="105"/>
          <w:sz w:val="23"/>
        </w:rPr>
        <w:t> </w:t>
      </w:r>
      <w:r>
        <w:rPr>
          <w:w w:val="105"/>
          <w:sz w:val="23"/>
        </w:rPr>
        <w:t>and</w:t>
      </w:r>
      <w:r>
        <w:rPr>
          <w:spacing w:val="-1"/>
          <w:w w:val="112"/>
          <w:sz w:val="23"/>
        </w:rPr>
        <w:t> </w:t>
      </w:r>
      <w:r>
        <w:rPr>
          <w:w w:val="105"/>
          <w:sz w:val="23"/>
        </w:rPr>
        <w:t>abandoning</w:t>
      </w:r>
      <w:r>
        <w:rPr>
          <w:spacing w:val="60"/>
          <w:w w:val="105"/>
          <w:sz w:val="23"/>
        </w:rPr>
        <w:t> </w:t>
      </w:r>
      <w:r>
        <w:rPr>
          <w:w w:val="105"/>
          <w:sz w:val="23"/>
        </w:rPr>
        <w:t>her  defense  indicates  that  his</w:t>
      </w:r>
      <w:r>
        <w:rPr>
          <w:spacing w:val="49"/>
          <w:w w:val="105"/>
          <w:sz w:val="23"/>
        </w:rPr>
        <w:t> </w:t>
      </w:r>
      <w:r>
        <w:rPr>
          <w:w w:val="105"/>
          <w:sz w:val="23"/>
        </w:rPr>
        <w:t>client  </w:t>
      </w:r>
      <w:r>
        <w:rPr>
          <w:spacing w:val="27"/>
          <w:w w:val="105"/>
          <w:sz w:val="23"/>
        </w:rPr>
        <w:t> </w:t>
      </w:r>
      <w:r>
        <w:rPr>
          <w:w w:val="105"/>
          <w:sz w:val="23"/>
        </w:rPr>
        <w:t>had</w:t>
      </w:r>
      <w:r>
        <w:rPr>
          <w:w w:val="113"/>
          <w:sz w:val="23"/>
        </w:rPr>
        <w:t> </w:t>
      </w:r>
      <w:r>
        <w:rPr>
          <w:w w:val="105"/>
          <w:sz w:val="23"/>
        </w:rPr>
        <w:t>notice  of </w:t>
      </w:r>
      <w:r>
        <w:rPr>
          <w:spacing w:val="12"/>
          <w:w w:val="105"/>
          <w:sz w:val="23"/>
        </w:rPr>
        <w:t> </w:t>
      </w:r>
      <w:r>
        <w:rPr>
          <w:w w:val="105"/>
          <w:sz w:val="23"/>
        </w:rPr>
        <w:t>said </w:t>
      </w:r>
      <w:r>
        <w:rPr>
          <w:spacing w:val="10"/>
          <w:w w:val="105"/>
          <w:sz w:val="23"/>
        </w:rPr>
        <w:t> </w:t>
      </w:r>
      <w:r>
        <w:rPr>
          <w:w w:val="105"/>
          <w:sz w:val="23"/>
        </w:rPr>
        <w:t>assignment.</w:t>
        <w:tab/>
        <w:t>Hence, the trial</w:t>
      </w:r>
      <w:r>
        <w:rPr>
          <w:spacing w:val="3"/>
          <w:w w:val="105"/>
          <w:sz w:val="23"/>
        </w:rPr>
        <w:t> </w:t>
      </w:r>
      <w:r>
        <w:rPr>
          <w:w w:val="105"/>
          <w:sz w:val="23"/>
        </w:rPr>
        <w:t>court </w:t>
      </w:r>
      <w:r>
        <w:rPr>
          <w:spacing w:val="30"/>
          <w:w w:val="105"/>
          <w:sz w:val="23"/>
        </w:rPr>
        <w:t> </w:t>
      </w:r>
      <w:r>
        <w:rPr>
          <w:w w:val="105"/>
          <w:sz w:val="23"/>
        </w:rPr>
        <w:t>could</w:t>
      </w:r>
      <w:r>
        <w:rPr>
          <w:spacing w:val="-1"/>
          <w:w w:val="111"/>
          <w:sz w:val="23"/>
        </w:rPr>
        <w:t> </w:t>
      </w:r>
      <w:r>
        <w:rPr>
          <w:w w:val="105"/>
          <w:sz w:val="24"/>
        </w:rPr>
        <w:t>not have known that the defendant was unaware</w:t>
      </w:r>
      <w:r>
        <w:rPr>
          <w:spacing w:val="19"/>
          <w:w w:val="105"/>
          <w:sz w:val="24"/>
        </w:rPr>
        <w:t> </w:t>
      </w:r>
      <w:r>
        <w:rPr>
          <w:w w:val="105"/>
          <w:sz w:val="24"/>
        </w:rPr>
        <w:t>of</w:t>
      </w:r>
      <w:r>
        <w:rPr>
          <w:spacing w:val="27"/>
          <w:w w:val="105"/>
          <w:sz w:val="24"/>
        </w:rPr>
        <w:t> </w:t>
      </w:r>
      <w:r>
        <w:rPr>
          <w:w w:val="105"/>
          <w:sz w:val="24"/>
        </w:rPr>
        <w:t>the</w:t>
      </w:r>
      <w:r>
        <w:rPr>
          <w:spacing w:val="-1"/>
          <w:w w:val="105"/>
          <w:sz w:val="24"/>
        </w:rPr>
        <w:t> </w:t>
      </w:r>
      <w:r>
        <w:rPr>
          <w:w w:val="105"/>
          <w:sz w:val="24"/>
        </w:rPr>
        <w:t>assignment  o1 the  case</w:t>
      </w:r>
      <w:r>
        <w:rPr>
          <w:spacing w:val="-24"/>
          <w:w w:val="105"/>
          <w:sz w:val="24"/>
        </w:rPr>
        <w:t> </w:t>
      </w:r>
      <w:r>
        <w:rPr>
          <w:w w:val="105"/>
          <w:sz w:val="24"/>
        </w:rPr>
        <w:t>for </w:t>
      </w:r>
      <w:r>
        <w:rPr>
          <w:spacing w:val="11"/>
          <w:w w:val="105"/>
          <w:sz w:val="24"/>
        </w:rPr>
        <w:t> </w:t>
      </w:r>
      <w:r>
        <w:rPr>
          <w:w w:val="105"/>
          <w:sz w:val="24"/>
        </w:rPr>
        <w:t>trial.</w:t>
        <w:tab/>
        <w:t>Nevertheless,</w:t>
      </w:r>
      <w:r>
        <w:rPr>
          <w:spacing w:val="11"/>
          <w:w w:val="105"/>
          <w:sz w:val="24"/>
        </w:rPr>
        <w:t> </w:t>
      </w:r>
      <w:r>
        <w:rPr>
          <w:w w:val="105"/>
          <w:sz w:val="24"/>
        </w:rPr>
        <w:t>after</w:t>
      </w:r>
      <w:r>
        <w:rPr>
          <w:spacing w:val="14"/>
          <w:w w:val="105"/>
          <w:sz w:val="24"/>
        </w:rPr>
        <w:t> </w:t>
      </w:r>
      <w:r>
        <w:rPr>
          <w:w w:val="105"/>
          <w:sz w:val="24"/>
        </w:rPr>
        <w:t>the</w:t>
      </w:r>
      <w:r>
        <w:rPr>
          <w:spacing w:val="-1"/>
          <w:w w:val="104"/>
          <w:sz w:val="24"/>
        </w:rPr>
        <w:t> </w:t>
      </w:r>
      <w:r>
        <w:rPr>
          <w:w w:val="105"/>
          <w:sz w:val="24"/>
        </w:rPr>
        <w:t>jury’s verdict was entered against her,  and </w:t>
      </w:r>
      <w:r>
        <w:rPr>
          <w:spacing w:val="28"/>
          <w:w w:val="105"/>
          <w:sz w:val="24"/>
        </w:rPr>
        <w:t> </w:t>
      </w:r>
      <w:r>
        <w:rPr>
          <w:w w:val="105"/>
          <w:sz w:val="24"/>
        </w:rPr>
        <w:t>she </w:t>
      </w:r>
      <w:r>
        <w:rPr>
          <w:spacing w:val="1"/>
          <w:w w:val="105"/>
          <w:sz w:val="24"/>
        </w:rPr>
        <w:t> </w:t>
      </w:r>
      <w:r>
        <w:rPr>
          <w:w w:val="105"/>
          <w:sz w:val="24"/>
        </w:rPr>
        <w:t>learned</w:t>
      </w:r>
      <w:r>
        <w:rPr>
          <w:spacing w:val="-1"/>
          <w:w w:val="108"/>
          <w:sz w:val="24"/>
        </w:rPr>
        <w:t> </w:t>
      </w:r>
      <w:r>
        <w:rPr>
          <w:w w:val="105"/>
          <w:sz w:val="24"/>
        </w:rPr>
        <w:t>that the case had been assigned and her</w:t>
      </w:r>
      <w:r>
        <w:rPr>
          <w:spacing w:val="4"/>
          <w:w w:val="105"/>
          <w:sz w:val="24"/>
        </w:rPr>
        <w:t> </w:t>
      </w:r>
      <w:r>
        <w:rPr>
          <w:w w:val="105"/>
          <w:sz w:val="24"/>
        </w:rPr>
        <w:t>interest</w:t>
      </w:r>
      <w:r>
        <w:rPr>
          <w:spacing w:val="8"/>
          <w:w w:val="105"/>
          <w:sz w:val="24"/>
        </w:rPr>
        <w:t> </w:t>
      </w:r>
      <w:r>
        <w:rPr>
          <w:w w:val="105"/>
          <w:sz w:val="24"/>
        </w:rPr>
        <w:t>abandoned</w:t>
      </w:r>
      <w:r>
        <w:rPr>
          <w:spacing w:val="-1"/>
          <w:w w:val="105"/>
          <w:sz w:val="24"/>
        </w:rPr>
        <w:t> </w:t>
      </w:r>
      <w:r>
        <w:rPr>
          <w:w w:val="105"/>
          <w:sz w:val="24"/>
        </w:rPr>
        <w:t>by her counsel without her knowledge and</w:t>
      </w:r>
      <w:r>
        <w:rPr>
          <w:spacing w:val="27"/>
          <w:w w:val="105"/>
          <w:sz w:val="24"/>
        </w:rPr>
        <w:t> </w:t>
      </w:r>
      <w:r>
        <w:rPr>
          <w:w w:val="105"/>
          <w:sz w:val="24"/>
        </w:rPr>
        <w:t>consent</w:t>
      </w:r>
      <w:r>
        <w:rPr>
          <w:spacing w:val="48"/>
          <w:w w:val="105"/>
          <w:sz w:val="24"/>
        </w:rPr>
        <w:t> </w:t>
      </w:r>
      <w:r>
        <w:rPr>
          <w:w w:val="105"/>
          <w:sz w:val="24"/>
        </w:rPr>
        <w:t>(a</w:t>
      </w:r>
      <w:r>
        <w:rPr>
          <w:w w:val="102"/>
          <w:sz w:val="24"/>
        </w:rPr>
        <w:t> </w:t>
      </w:r>
      <w:r>
        <w:rPr>
          <w:w w:val="105"/>
          <w:sz w:val="23"/>
        </w:rPr>
        <w:t>circumstance which was</w:t>
      </w:r>
      <w:r>
        <w:rPr>
          <w:spacing w:val="36"/>
          <w:w w:val="105"/>
          <w:sz w:val="23"/>
        </w:rPr>
        <w:t> </w:t>
      </w:r>
      <w:r>
        <w:rPr>
          <w:w w:val="105"/>
          <w:sz w:val="23"/>
        </w:rPr>
        <w:t>brought to the attention of </w:t>
      </w:r>
      <w:r>
        <w:rPr>
          <w:spacing w:val="54"/>
          <w:w w:val="105"/>
          <w:sz w:val="23"/>
        </w:rPr>
        <w:t> </w:t>
      </w:r>
      <w:r>
        <w:rPr>
          <w:w w:val="105"/>
          <w:sz w:val="23"/>
        </w:rPr>
        <w:t>the</w:t>
      </w:r>
      <w:r>
        <w:rPr>
          <w:spacing w:val="-1"/>
          <w:w w:val="97"/>
          <w:sz w:val="23"/>
        </w:rPr>
        <w:t> </w:t>
      </w:r>
      <w:r>
        <w:rPr>
          <w:w w:val="105"/>
          <w:sz w:val="23"/>
        </w:rPr>
        <w:t>court, even though by an  irregular  pleading) ,  it</w:t>
      </w:r>
      <w:r>
        <w:rPr>
          <w:spacing w:val="14"/>
          <w:w w:val="105"/>
          <w:sz w:val="23"/>
        </w:rPr>
        <w:t> </w:t>
      </w:r>
      <w:r>
        <w:rPr>
          <w:w w:val="105"/>
          <w:sz w:val="23"/>
        </w:rPr>
        <w:t>was</w:t>
      </w:r>
      <w:r>
        <w:rPr>
          <w:spacing w:val="40"/>
          <w:w w:val="105"/>
          <w:sz w:val="23"/>
        </w:rPr>
        <w:t> </w:t>
      </w:r>
      <w:r>
        <w:rPr>
          <w:w w:val="105"/>
          <w:sz w:val="23"/>
        </w:rPr>
        <w:t>error</w:t>
      </w:r>
      <w:r>
        <w:rPr>
          <w:spacing w:val="-1"/>
          <w:w w:val="117"/>
          <w:sz w:val="23"/>
        </w:rPr>
        <w:t> </w:t>
      </w:r>
      <w:r>
        <w:rPr>
          <w:w w:val="105"/>
          <w:sz w:val="24"/>
        </w:rPr>
        <w:t>for the court to render  final  judgment  on  the</w:t>
      </w:r>
      <w:r>
        <w:rPr>
          <w:spacing w:val="-13"/>
          <w:w w:val="105"/>
          <w:sz w:val="24"/>
        </w:rPr>
        <w:t> </w:t>
      </w:r>
      <w:r>
        <w:rPr>
          <w:w w:val="105"/>
          <w:sz w:val="24"/>
        </w:rPr>
        <w:t>verdict</w:t>
      </w:r>
      <w:r>
        <w:rPr>
          <w:spacing w:val="48"/>
          <w:w w:val="105"/>
          <w:sz w:val="24"/>
        </w:rPr>
        <w:t> </w:t>
      </w:r>
      <w:r>
        <w:rPr>
          <w:w w:val="105"/>
          <w:sz w:val="24"/>
        </w:rPr>
        <w:t>of</w:t>
      </w:r>
      <w:r>
        <w:rPr>
          <w:w w:val="90"/>
          <w:sz w:val="24"/>
        </w:rPr>
        <w:t> </w:t>
      </w:r>
      <w:r>
        <w:rPr>
          <w:w w:val="105"/>
          <w:sz w:val="23"/>
        </w:rPr>
        <w:t>the</w:t>
      </w:r>
      <w:r>
        <w:rPr>
          <w:spacing w:val="60"/>
          <w:w w:val="105"/>
          <w:sz w:val="23"/>
        </w:rPr>
        <w:t> </w:t>
      </w:r>
      <w:r>
        <w:rPr>
          <w:w w:val="105"/>
          <w:sz w:val="23"/>
        </w:rPr>
        <w:t>jury  granting  plaintiff’s  prayer  for </w:t>
      </w:r>
      <w:r>
        <w:rPr>
          <w:spacing w:val="25"/>
          <w:w w:val="105"/>
          <w:sz w:val="23"/>
        </w:rPr>
        <w:t> </w:t>
      </w:r>
      <w:r>
        <w:rPr>
          <w:w w:val="105"/>
          <w:sz w:val="23"/>
        </w:rPr>
        <w:t>divorce  without</w:t>
      </w:r>
      <w:r>
        <w:rPr>
          <w:spacing w:val="-1"/>
          <w:w w:val="114"/>
          <w:sz w:val="23"/>
        </w:rPr>
        <w:t> </w:t>
      </w:r>
      <w:r>
        <w:rPr>
          <w:w w:val="105"/>
          <w:sz w:val="23"/>
        </w:rPr>
        <w:t>first inquiring into the charge of breach of I aith</w:t>
      </w:r>
      <w:r>
        <w:rPr>
          <w:spacing w:val="15"/>
          <w:w w:val="105"/>
          <w:sz w:val="23"/>
        </w:rPr>
        <w:t> </w:t>
      </w:r>
      <w:r>
        <w:rPr>
          <w:w w:val="105"/>
          <w:sz w:val="23"/>
        </w:rPr>
        <w:t>by</w:t>
      </w:r>
      <w:r>
        <w:rPr>
          <w:spacing w:val="12"/>
          <w:w w:val="105"/>
          <w:sz w:val="23"/>
        </w:rPr>
        <w:t> </w:t>
      </w:r>
      <w:r>
        <w:rPr>
          <w:w w:val="105"/>
          <w:sz w:val="23"/>
        </w:rPr>
        <w:t>de-</w:t>
      </w:r>
      <w:r>
        <w:rPr>
          <w:w w:val="108"/>
          <w:sz w:val="23"/>
        </w:rPr>
        <w:t> </w:t>
      </w:r>
      <w:r>
        <w:rPr>
          <w:w w:val="105"/>
          <w:sz w:val="24"/>
        </w:rPr>
        <w:t>fendant’s counsel, which charge defendant</w:t>
      </w:r>
      <w:r>
        <w:rPr>
          <w:spacing w:val="-25"/>
          <w:w w:val="105"/>
          <w:sz w:val="24"/>
        </w:rPr>
        <w:t> </w:t>
      </w:r>
      <w:r>
        <w:rPr>
          <w:w w:val="105"/>
          <w:sz w:val="24"/>
        </w:rPr>
        <w:t>instituted</w:t>
      </w:r>
      <w:r>
        <w:rPr>
          <w:spacing w:val="2"/>
          <w:w w:val="105"/>
          <w:sz w:val="24"/>
        </w:rPr>
        <w:t> </w:t>
      </w:r>
      <w:r>
        <w:rPr>
          <w:w w:val="105"/>
          <w:sz w:val="24"/>
        </w:rPr>
        <w:t>and</w:t>
      </w:r>
      <w:r>
        <w:rPr>
          <w:spacing w:val="-1"/>
          <w:w w:val="106"/>
          <w:sz w:val="24"/>
        </w:rPr>
        <w:t> </w:t>
      </w:r>
      <w:r>
        <w:rPr>
          <w:w w:val="105"/>
          <w:sz w:val="23"/>
        </w:rPr>
        <w:t>has followed up by appeal from said final judgment</w:t>
      </w:r>
      <w:r>
        <w:rPr>
          <w:spacing w:val="21"/>
          <w:w w:val="105"/>
          <w:sz w:val="23"/>
        </w:rPr>
        <w:t> </w:t>
      </w:r>
      <w:r>
        <w:rPr>
          <w:w w:val="105"/>
          <w:sz w:val="23"/>
        </w:rPr>
        <w:t>to</w:t>
      </w:r>
    </w:p>
    <w:p>
      <w:pPr>
        <w:spacing w:before="10"/>
        <w:ind w:left="150" w:right="0" w:firstLine="0"/>
        <w:jc w:val="both"/>
        <w:rPr>
          <w:sz w:val="23"/>
        </w:rPr>
      </w:pPr>
      <w:r>
        <w:rPr>
          <w:w w:val="115"/>
          <w:sz w:val="23"/>
        </w:rPr>
        <w:t>this Court.</w:t>
      </w:r>
    </w:p>
    <w:p>
      <w:pPr>
        <w:spacing w:line="244" w:lineRule="auto" w:before="19"/>
        <w:ind w:left="150" w:right="499" w:firstLine="247"/>
        <w:jc w:val="both"/>
        <w:rPr>
          <w:sz w:val="24"/>
        </w:rPr>
      </w:pPr>
      <w:r>
        <w:rPr>
          <w:w w:val="105"/>
          <w:sz w:val="24"/>
        </w:rPr>
        <w:t>Because of this  illegal  and  erroneous  action  of  the trial judge, the final judgment, and the verdict which it confirms are hereby set aside ; and the case is ordered re- manded with instructions that it be redocketed and the defendant given the right to file an answer, if she so de- sires, within ten days after the reading of  the  mandate from this Court, at which time she must be summoned  to </w:t>
      </w:r>
      <w:r>
        <w:rPr>
          <w:w w:val="105"/>
          <w:sz w:val="25"/>
        </w:rPr>
        <w:t>be present so that she may have notice of the time when </w:t>
      </w:r>
      <w:r>
        <w:rPr>
          <w:w w:val="105"/>
          <w:sz w:val="24"/>
        </w:rPr>
        <w:t>she is to file said answer.  Costs  to abide final disposition of the matter. And it is so</w:t>
      </w:r>
      <w:r>
        <w:rPr>
          <w:spacing w:val="20"/>
          <w:w w:val="105"/>
          <w:sz w:val="24"/>
        </w:rPr>
        <w:t> </w:t>
      </w:r>
      <w:r>
        <w:rPr>
          <w:w w:val="105"/>
          <w:sz w:val="24"/>
        </w:rPr>
        <w:t>ordered.</w:t>
      </w:r>
    </w:p>
    <w:p>
      <w:pPr>
        <w:spacing w:before="15"/>
        <w:ind w:left="3626" w:right="0" w:firstLine="0"/>
        <w:jc w:val="both"/>
        <w:rPr>
          <w:i/>
          <w:sz w:val="23"/>
        </w:rPr>
      </w:pPr>
      <w:r>
        <w:rPr>
          <w:i/>
          <w:w w:val="110"/>
          <w:sz w:val="23"/>
        </w:rPr>
        <w:t>R encased and remanded.</w:t>
      </w:r>
    </w:p>
    <w:sectPr>
      <w:pgSz w:w="8620" w:h="12960"/>
      <w:pgMar w:top="520" w:bottom="280" w:left="9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7" w:hanging="219"/>
        <w:jc w:val="left"/>
      </w:pPr>
      <w:rPr>
        <w:rFonts w:hint="default" w:ascii="Times New Roman" w:hAnsi="Times New Roman" w:eastAsia="Times New Roman" w:cs="Times New Roman"/>
        <w:w w:val="102"/>
        <w:sz w:val="17"/>
        <w:szCs w:val="17"/>
        <w:lang w:val="en-US" w:eastAsia="en-US" w:bidi="ar-SA"/>
      </w:rPr>
    </w:lvl>
    <w:lvl w:ilvl="1">
      <w:start w:val="0"/>
      <w:numFmt w:val="bullet"/>
      <w:lvlText w:val="•"/>
      <w:lvlJc w:val="left"/>
      <w:pPr>
        <w:ind w:left="2120" w:hanging="219"/>
      </w:pPr>
      <w:rPr>
        <w:rFonts w:hint="default"/>
        <w:lang w:val="en-US" w:eastAsia="en-US" w:bidi="ar-SA"/>
      </w:rPr>
    </w:lvl>
    <w:lvl w:ilvl="2">
      <w:start w:val="0"/>
      <w:numFmt w:val="bullet"/>
      <w:lvlText w:val="•"/>
      <w:lvlJc w:val="left"/>
      <w:pPr>
        <w:ind w:left="2631" w:hanging="219"/>
      </w:pPr>
      <w:rPr>
        <w:rFonts w:hint="default"/>
        <w:lang w:val="en-US" w:eastAsia="en-US" w:bidi="ar-SA"/>
      </w:rPr>
    </w:lvl>
    <w:lvl w:ilvl="3">
      <w:start w:val="0"/>
      <w:numFmt w:val="bullet"/>
      <w:lvlText w:val="•"/>
      <w:lvlJc w:val="left"/>
      <w:pPr>
        <w:ind w:left="3142" w:hanging="219"/>
      </w:pPr>
      <w:rPr>
        <w:rFonts w:hint="default"/>
        <w:lang w:val="en-US" w:eastAsia="en-US" w:bidi="ar-SA"/>
      </w:rPr>
    </w:lvl>
    <w:lvl w:ilvl="4">
      <w:start w:val="0"/>
      <w:numFmt w:val="bullet"/>
      <w:lvlText w:val="•"/>
      <w:lvlJc w:val="left"/>
      <w:pPr>
        <w:ind w:left="3653" w:hanging="219"/>
      </w:pPr>
      <w:rPr>
        <w:rFonts w:hint="default"/>
        <w:lang w:val="en-US" w:eastAsia="en-US" w:bidi="ar-SA"/>
      </w:rPr>
    </w:lvl>
    <w:lvl w:ilvl="5">
      <w:start w:val="0"/>
      <w:numFmt w:val="bullet"/>
      <w:lvlText w:val="•"/>
      <w:lvlJc w:val="left"/>
      <w:pPr>
        <w:ind w:left="4164" w:hanging="219"/>
      </w:pPr>
      <w:rPr>
        <w:rFonts w:hint="default"/>
        <w:lang w:val="en-US" w:eastAsia="en-US" w:bidi="ar-SA"/>
      </w:rPr>
    </w:lvl>
    <w:lvl w:ilvl="6">
      <w:start w:val="0"/>
      <w:numFmt w:val="bullet"/>
      <w:lvlText w:val="•"/>
      <w:lvlJc w:val="left"/>
      <w:pPr>
        <w:ind w:left="4675" w:hanging="219"/>
      </w:pPr>
      <w:rPr>
        <w:rFonts w:hint="default"/>
        <w:lang w:val="en-US" w:eastAsia="en-US" w:bidi="ar-SA"/>
      </w:rPr>
    </w:lvl>
    <w:lvl w:ilvl="7">
      <w:start w:val="0"/>
      <w:numFmt w:val="bullet"/>
      <w:lvlText w:val="•"/>
      <w:lvlJc w:val="left"/>
      <w:pPr>
        <w:ind w:left="5186" w:hanging="219"/>
      </w:pPr>
      <w:rPr>
        <w:rFonts w:hint="default"/>
        <w:lang w:val="en-US" w:eastAsia="en-US" w:bidi="ar-SA"/>
      </w:rPr>
    </w:lvl>
    <w:lvl w:ilvl="8">
      <w:start w:val="0"/>
      <w:numFmt w:val="bullet"/>
      <w:lvlText w:val="•"/>
      <w:lvlJc w:val="left"/>
      <w:pPr>
        <w:ind w:left="5697" w:hanging="21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spacing w:line="291" w:lineRule="exact"/>
      <w:ind w:left="183" w:right="651"/>
      <w:jc w:val="center"/>
      <w:outlineLvl w:val="1"/>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357" w:right="487" w:hanging="21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2023-05-17T12:50:31Z</dcterms:created>
  <dcterms:modified xsi:type="dcterms:W3CDTF">2023-05-17T12:50:31Z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2011-04-12T00:00:00Z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