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sz w:val="20"/>
        </w:rPr>
      </w:pPr>
    </w:p>
    <w:p>
      <w:pPr>
        <w:pStyle w:val="BodyText"/>
        <w:jc w:val="left"/>
        <w:rPr>
          <w:sz w:val="20"/>
        </w:rPr>
      </w:pPr>
    </w:p>
    <w:p>
      <w:pPr>
        <w:pStyle w:val="BodyText"/>
        <w:spacing w:before="10"/>
        <w:jc w:val="left"/>
        <w:rPr>
          <w:sz w:val="19"/>
        </w:rPr>
      </w:pPr>
    </w:p>
    <w:p>
      <w:pPr>
        <w:pStyle w:val="BodyText"/>
        <w:spacing w:line="283" w:lineRule="exact" w:before="90"/>
        <w:ind w:left="214"/>
      </w:pPr>
      <w:r>
        <w:rPr>
          <w:w w:val="110"/>
        </w:rPr>
        <w:t>LIBERIAN   TRADING   CORPORATION,    Ltd., </w:t>
      </w:r>
      <w:r>
        <w:rPr>
          <w:spacing w:val="44"/>
          <w:w w:val="110"/>
        </w:rPr>
        <w:t> </w:t>
      </w:r>
      <w:r>
        <w:rPr>
          <w:w w:val="110"/>
        </w:rPr>
        <w:t>a</w:t>
      </w:r>
    </w:p>
    <w:p>
      <w:pPr>
        <w:pStyle w:val="BodyText"/>
        <w:spacing w:line="281" w:lineRule="exact"/>
        <w:ind w:left="203"/>
      </w:pPr>
      <w:r>
        <w:rPr>
          <w:w w:val="105"/>
        </w:rPr>
        <w:t>Swiss Firm Doing Business  in Liberia,  by  its </w:t>
      </w:r>
      <w:r>
        <w:rPr>
          <w:spacing w:val="6"/>
          <w:w w:val="105"/>
        </w:rPr>
        <w:t> </w:t>
      </w:r>
      <w:r>
        <w:rPr>
          <w:w w:val="105"/>
        </w:rPr>
        <w:t>Manager,</w:t>
      </w:r>
    </w:p>
    <w:p>
      <w:pPr>
        <w:pStyle w:val="BodyText"/>
        <w:spacing w:line="244" w:lineRule="auto"/>
        <w:ind w:left="2742" w:right="282" w:hanging="2528"/>
        <w:jc w:val="left"/>
      </w:pPr>
      <w:r>
        <w:rPr>
          <w:w w:val="110"/>
        </w:rPr>
        <w:t>H. TRAVENA, Appellant, e. SAMUEL B. COLE, Appellee.</w:t>
      </w:r>
    </w:p>
    <w:p>
      <w:pPr>
        <w:tabs>
          <w:tab w:pos="4845" w:val="left" w:leader="none"/>
        </w:tabs>
        <w:spacing w:before="244"/>
        <w:ind w:left="0" w:right="82" w:firstLine="0"/>
        <w:jc w:val="center"/>
        <w:rPr>
          <w:b/>
          <w:sz w:val="14"/>
        </w:rPr>
      </w:pPr>
      <w:r>
        <w:rPr>
          <w:b/>
          <w:w w:val="105"/>
          <w:sz w:val="14"/>
        </w:rPr>
        <w:t>APPEAL   FROM   TH </w:t>
      </w:r>
      <w:r>
        <w:rPr>
          <w:w w:val="105"/>
          <w:sz w:val="14"/>
        </w:rPr>
        <w:t>B   </w:t>
      </w:r>
      <w:r>
        <w:rPr>
          <w:b/>
          <w:w w:val="105"/>
          <w:sz w:val="14"/>
        </w:rPr>
        <w:t>CIRC </w:t>
      </w:r>
      <w:r>
        <w:rPr>
          <w:w w:val="105"/>
          <w:sz w:val="14"/>
        </w:rPr>
        <w:t>U </w:t>
      </w:r>
      <w:r>
        <w:rPr>
          <w:b/>
          <w:w w:val="105"/>
          <w:sz w:val="14"/>
        </w:rPr>
        <w:t>IT  CO URT    OF  TH </w:t>
      </w:r>
      <w:r>
        <w:rPr>
          <w:w w:val="105"/>
          <w:sz w:val="14"/>
        </w:rPr>
        <w:t>B</w:t>
      </w:r>
      <w:r>
        <w:rPr>
          <w:spacing w:val="18"/>
          <w:w w:val="105"/>
          <w:sz w:val="14"/>
        </w:rPr>
        <w:t> </w:t>
      </w:r>
      <w:r>
        <w:rPr>
          <w:b/>
          <w:w w:val="105"/>
          <w:sz w:val="14"/>
        </w:rPr>
        <w:t>SIXTH  </w:t>
      </w:r>
      <w:r>
        <w:rPr>
          <w:b/>
          <w:spacing w:val="2"/>
          <w:w w:val="105"/>
          <w:sz w:val="14"/>
        </w:rPr>
        <w:t> </w:t>
      </w:r>
      <w:r>
        <w:rPr>
          <w:i/>
          <w:w w:val="105"/>
          <w:sz w:val="14"/>
        </w:rPr>
        <w:t>5</w:t>
        <w:tab/>
      </w:r>
      <w:r>
        <w:rPr>
          <w:b/>
          <w:i/>
          <w:spacing w:val="3"/>
          <w:w w:val="105"/>
          <w:sz w:val="14"/>
        </w:rPr>
        <w:t>ICI </w:t>
      </w:r>
      <w:r>
        <w:rPr>
          <w:b/>
          <w:w w:val="105"/>
          <w:sz w:val="14"/>
        </w:rPr>
        <w:t>AL CIRCU</w:t>
      </w:r>
      <w:r>
        <w:rPr>
          <w:b/>
          <w:spacing w:val="-13"/>
          <w:w w:val="105"/>
          <w:sz w:val="14"/>
        </w:rPr>
        <w:t> </w:t>
      </w:r>
      <w:r>
        <w:rPr>
          <w:b/>
          <w:w w:val="105"/>
          <w:sz w:val="14"/>
        </w:rPr>
        <w:t>IT,</w:t>
      </w:r>
    </w:p>
    <w:p>
      <w:pPr>
        <w:spacing w:before="74"/>
        <w:ind w:left="0" w:right="65" w:firstLine="0"/>
        <w:jc w:val="center"/>
        <w:rPr>
          <w:sz w:val="14"/>
        </w:rPr>
      </w:pPr>
      <w:r>
        <w:rPr>
          <w:w w:val="110"/>
          <w:sz w:val="14"/>
        </w:rPr>
        <w:t>M ONTSE RRADO  CO U NTY.</w:t>
      </w:r>
    </w:p>
    <w:p>
      <w:pPr>
        <w:pStyle w:val="BodyText"/>
        <w:spacing w:before="2"/>
        <w:jc w:val="left"/>
        <w:rPr>
          <w:sz w:val="18"/>
        </w:rPr>
      </w:pPr>
    </w:p>
    <w:p>
      <w:pPr>
        <w:spacing w:before="0"/>
        <w:ind w:left="0" w:right="58" w:firstLine="0"/>
        <w:jc w:val="center"/>
        <w:rPr>
          <w:sz w:val="17"/>
        </w:rPr>
      </w:pPr>
      <w:r>
        <w:rPr>
          <w:w w:val="105"/>
          <w:sz w:val="17"/>
        </w:rPr>
        <w:t>Argued April 5, 1962. Decided June 1, 1961</w:t>
      </w:r>
    </w:p>
    <w:p>
      <w:pPr>
        <w:pStyle w:val="BodyText"/>
        <w:spacing w:before="9"/>
        <w:jc w:val="left"/>
        <w:rPr>
          <w:sz w:val="16"/>
        </w:rPr>
      </w:pPr>
    </w:p>
    <w:p>
      <w:pPr>
        <w:spacing w:line="254" w:lineRule="auto" w:before="1"/>
        <w:ind w:left="366" w:right="282" w:hanging="165"/>
        <w:jc w:val="left"/>
        <w:rPr>
          <w:sz w:val="17"/>
        </w:rPr>
      </w:pPr>
      <w:r>
        <w:rPr>
          <w:w w:val="105"/>
          <w:sz w:val="17"/>
        </w:rPr>
        <w:t>Where a lessee of land is named as defendant in an ej ectment action, the title- holding lessor must be joined as codefendant.</w:t>
      </w:r>
    </w:p>
    <w:p>
      <w:pPr>
        <w:pStyle w:val="BodyText"/>
        <w:spacing w:line="237" w:lineRule="auto" w:before="127"/>
        <w:ind w:left="205" w:right="255" w:firstLine="244"/>
      </w:pPr>
      <w:r>
        <w:rPr/>
        <w:t>On appeal from a judgment awarding damages in an ejectment action, on a finding that the trial court had erroneously denied motions to join necessary parties, the judgment was reversed without prejudice.</w:t>
      </w:r>
    </w:p>
    <w:p>
      <w:pPr>
        <w:pStyle w:val="BodyText"/>
        <w:jc w:val="left"/>
        <w:rPr>
          <w:sz w:val="26"/>
        </w:rPr>
      </w:pPr>
    </w:p>
    <w:p>
      <w:pPr>
        <w:tabs>
          <w:tab w:pos="4653" w:val="left" w:leader="none"/>
        </w:tabs>
        <w:spacing w:before="0"/>
        <w:ind w:left="451" w:right="0" w:firstLine="0"/>
        <w:jc w:val="left"/>
        <w:rPr>
          <w:b/>
          <w:i/>
          <w:sz w:val="23"/>
        </w:rPr>
      </w:pPr>
      <w:r>
        <w:rPr>
          <w:b/>
          <w:i/>
          <w:w w:val="105"/>
          <w:sz w:val="23"/>
        </w:rPr>
        <w:t>Lawrence   </w:t>
      </w:r>
      <w:r>
        <w:rPr>
          <w:i/>
          <w:w w:val="105"/>
          <w:sz w:val="23"/>
        </w:rPr>
        <w:t>H.  Morgan</w:t>
      </w:r>
      <w:r>
        <w:rPr>
          <w:i/>
          <w:spacing w:val="50"/>
          <w:w w:val="105"/>
          <w:sz w:val="23"/>
        </w:rPr>
        <w:t> </w:t>
      </w:r>
      <w:r>
        <w:rPr>
          <w:w w:val="105"/>
          <w:sz w:val="23"/>
        </w:rPr>
        <w:t>for </w:t>
      </w:r>
      <w:r>
        <w:rPr>
          <w:spacing w:val="16"/>
          <w:w w:val="105"/>
          <w:sz w:val="23"/>
        </w:rPr>
        <w:t> </w:t>
      </w:r>
      <w:r>
        <w:rPr>
          <w:w w:val="105"/>
          <w:sz w:val="23"/>
        </w:rPr>
        <w:t>appellants.</w:t>
        <w:tab/>
      </w:r>
      <w:r>
        <w:rPr>
          <w:b/>
          <w:w w:val="105"/>
          <w:sz w:val="23"/>
        </w:rPr>
        <w:t>JoJe§ </w:t>
      </w:r>
      <w:r>
        <w:rPr>
          <w:w w:val="105"/>
          <w:sz w:val="23"/>
        </w:rPr>
        <w:t>fi </w:t>
      </w:r>
      <w:r>
        <w:rPr>
          <w:b/>
          <w:w w:val="105"/>
          <w:sz w:val="23"/>
        </w:rPr>
        <w:t>F.</w:t>
      </w:r>
      <w:r>
        <w:rPr>
          <w:b/>
          <w:spacing w:val="52"/>
          <w:w w:val="105"/>
          <w:sz w:val="23"/>
        </w:rPr>
        <w:t> </w:t>
      </w:r>
      <w:r>
        <w:rPr>
          <w:b/>
          <w:i/>
          <w:w w:val="105"/>
          <w:sz w:val="23"/>
        </w:rPr>
        <w:t>Den-</w:t>
      </w:r>
    </w:p>
    <w:p>
      <w:pPr>
        <w:spacing w:before="19"/>
        <w:ind w:left="214" w:right="0" w:firstLine="0"/>
        <w:jc w:val="both"/>
        <w:rPr>
          <w:sz w:val="23"/>
        </w:rPr>
      </w:pPr>
      <w:r>
        <w:rPr>
          <w:i/>
          <w:w w:val="110"/>
          <w:sz w:val="23"/>
        </w:rPr>
        <w:t>nis </w:t>
      </w:r>
      <w:r>
        <w:rPr>
          <w:w w:val="110"/>
          <w:sz w:val="23"/>
        </w:rPr>
        <w:t>for</w:t>
      </w:r>
      <w:r>
        <w:rPr>
          <w:spacing w:val="53"/>
          <w:w w:val="110"/>
          <w:sz w:val="23"/>
        </w:rPr>
        <w:t> </w:t>
      </w:r>
      <w:r>
        <w:rPr>
          <w:w w:val="110"/>
          <w:sz w:val="23"/>
        </w:rPr>
        <w:t>appellee.</w:t>
      </w:r>
    </w:p>
    <w:p>
      <w:pPr>
        <w:pStyle w:val="BodyText"/>
        <w:spacing w:before="4"/>
        <w:jc w:val="left"/>
      </w:pPr>
    </w:p>
    <w:p>
      <w:pPr>
        <w:spacing w:before="0"/>
        <w:ind w:left="456" w:right="0" w:firstLine="12"/>
        <w:jc w:val="left"/>
        <w:rPr>
          <w:sz w:val="23"/>
        </w:rPr>
      </w:pPr>
      <w:r>
        <w:rPr>
          <w:b/>
          <w:sz w:val="23"/>
        </w:rPr>
        <w:t>MR. JUSTICE  </w:t>
      </w:r>
      <w:r>
        <w:rPr>
          <w:sz w:val="23"/>
        </w:rPr>
        <w:t>PIERRE delivered  the opinion  of  the</w:t>
      </w:r>
      <w:r>
        <w:rPr>
          <w:spacing w:val="26"/>
          <w:sz w:val="23"/>
        </w:rPr>
        <w:t> </w:t>
      </w:r>
      <w:r>
        <w:rPr>
          <w:sz w:val="23"/>
        </w:rPr>
        <w:t>Court.</w:t>
      </w:r>
    </w:p>
    <w:p>
      <w:pPr>
        <w:pStyle w:val="BodyText"/>
        <w:spacing w:before="8"/>
        <w:jc w:val="left"/>
        <w:rPr>
          <w:sz w:val="24"/>
        </w:rPr>
      </w:pPr>
    </w:p>
    <w:p>
      <w:pPr>
        <w:pStyle w:val="BodyText"/>
        <w:ind w:left="216" w:right="255" w:firstLine="239"/>
      </w:pPr>
      <w:r>
        <w:rPr/>
        <w:t>The record in this case shows that the late S. D. Cole- man  entered  into  lease  agreement   in   </w:t>
      </w:r>
      <w:r>
        <w:rPr>
          <w:w w:val="115"/>
          <w:position w:val="-3"/>
        </w:rPr>
        <w:t>'9s'</w:t>
      </w:r>
      <w:r>
        <w:rPr>
          <w:w w:val="115"/>
        </w:rPr>
        <w:t>,  </w:t>
      </w:r>
      <w:r>
        <w:rPr/>
        <w:t>and</w:t>
      </w:r>
      <w:r>
        <w:rPr>
          <w:spacing w:val="28"/>
        </w:rPr>
        <w:t> </w:t>
      </w:r>
      <w:r>
        <w:rPr/>
        <w:t>again  in</w:t>
      </w:r>
    </w:p>
    <w:p>
      <w:pPr>
        <w:pStyle w:val="BodyText"/>
        <w:spacing w:line="266" w:lineRule="exact"/>
        <w:ind w:left="230"/>
      </w:pPr>
      <w:r>
        <w:rPr>
          <w:w w:val="105"/>
          <w:position w:val="-3"/>
        </w:rPr>
        <w:t>*9s3. </w:t>
      </w:r>
      <w:r>
        <w:rPr>
          <w:w w:val="105"/>
        </w:rPr>
        <w:t>with  the  Liberian  Trading Corporation,  Ltd.,</w:t>
      </w:r>
      <w:r>
        <w:rPr>
          <w:spacing w:val="34"/>
          <w:w w:val="105"/>
        </w:rPr>
        <w:t> </w:t>
      </w:r>
      <w:r>
        <w:rPr>
          <w:w w:val="105"/>
        </w:rPr>
        <w:t>and</w:t>
      </w:r>
    </w:p>
    <w:p>
      <w:pPr>
        <w:spacing w:line="254" w:lineRule="exact" w:before="0"/>
        <w:ind w:left="226" w:right="0" w:firstLine="0"/>
        <w:jc w:val="both"/>
        <w:rPr>
          <w:sz w:val="24"/>
        </w:rPr>
      </w:pPr>
      <w:r>
        <w:rPr>
          <w:w w:val="105"/>
          <w:sz w:val="24"/>
        </w:rPr>
        <w:t>leased  to it a parcel of land which it now occupies as</w:t>
      </w:r>
      <w:r>
        <w:rPr>
          <w:spacing w:val="23"/>
          <w:w w:val="105"/>
          <w:sz w:val="24"/>
        </w:rPr>
        <w:t> </w:t>
      </w:r>
      <w:r>
        <w:rPr>
          <w:w w:val="105"/>
          <w:sz w:val="24"/>
        </w:rPr>
        <w:t>lessee</w:t>
      </w:r>
    </w:p>
    <w:p>
      <w:pPr>
        <w:spacing w:line="242" w:lineRule="auto" w:before="2"/>
        <w:ind w:left="216" w:right="254" w:firstLine="3"/>
        <w:jc w:val="both"/>
        <w:rPr>
          <w:sz w:val="24"/>
        </w:rPr>
      </w:pPr>
      <w:r>
        <w:rPr>
          <w:w w:val="105"/>
          <w:sz w:val="24"/>
        </w:rPr>
        <w:t>of the aforesaid S. D. Coleman who died two years after signing the second of the two</w:t>
      </w:r>
      <w:r>
        <w:rPr>
          <w:spacing w:val="55"/>
          <w:w w:val="105"/>
          <w:sz w:val="24"/>
        </w:rPr>
        <w:t> </w:t>
      </w:r>
      <w:r>
        <w:rPr>
          <w:w w:val="105"/>
          <w:sz w:val="24"/>
        </w:rPr>
        <w:t>agreements.</w:t>
      </w:r>
    </w:p>
    <w:p>
      <w:pPr>
        <w:pStyle w:val="BodyText"/>
        <w:spacing w:line="225" w:lineRule="auto"/>
        <w:ind w:left="231" w:right="230" w:firstLine="245"/>
      </w:pPr>
      <w:r>
        <w:rPr/>
        <w:t>In a complaint filed in </w:t>
      </w:r>
      <w:r>
        <w:rPr>
          <w:position w:val="-2"/>
        </w:rPr>
        <w:t>'9 </w:t>
      </w:r>
      <w:r>
        <w:rPr>
          <w:spacing w:val="-3"/>
          <w:position w:val="1"/>
        </w:rPr>
        <w:t>6</w:t>
      </w:r>
      <w:r>
        <w:rPr>
          <w:spacing w:val="-3"/>
          <w:position w:val="2"/>
        </w:rPr>
        <w:t>o, </w:t>
      </w:r>
      <w:r>
        <w:rPr/>
        <w:t>the appellee herein, as plaintiff in the court below, brought this action of eject- ment seeking to evict the firm I rom the  property  held under   leasehold   from   M r.  Coleman,   and   claimed</w:t>
      </w:r>
      <w:r>
        <w:rPr>
          <w:spacing w:val="23"/>
        </w:rPr>
        <w:t> </w:t>
      </w:r>
      <w:r>
        <w:rPr/>
        <w:t>that</w:t>
      </w:r>
    </w:p>
    <w:p>
      <w:pPr>
        <w:pStyle w:val="BodyText"/>
        <w:ind w:left="233" w:right="219" w:firstLine="10"/>
      </w:pPr>
      <w:r>
        <w:rPr/>
        <w:t>part of the said property encroached upon  two  lots which M r. Coleman was alleged to have purchased from one Christian a  Burke.     The   complaint  also  alleges  that </w:t>
      </w:r>
      <w:r>
        <w:rPr>
          <w:spacing w:val="18"/>
        </w:rPr>
        <w:t> </w:t>
      </w:r>
      <w:r>
        <w:rPr/>
        <w:t>the</w:t>
      </w:r>
    </w:p>
    <w:p>
      <w:pPr>
        <w:spacing w:before="30"/>
        <w:ind w:left="104" w:right="82" w:firstLine="0"/>
        <w:jc w:val="center"/>
        <w:rPr>
          <w:sz w:val="18"/>
        </w:rPr>
      </w:pPr>
      <w:r>
        <w:rPr>
          <w:sz w:val="18"/>
        </w:rPr>
        <w:t>61</w:t>
      </w:r>
    </w:p>
    <w:p>
      <w:pPr>
        <w:spacing w:after="0"/>
        <w:jc w:val="center"/>
        <w:rPr>
          <w:sz w:val="18"/>
        </w:rPr>
        <w:sectPr>
          <w:type w:val="continuous"/>
          <w:pgSz w:w="8620" w:h="12960"/>
          <w:pgMar w:top="1220" w:bottom="280" w:left="1180" w:right="880"/>
        </w:sectPr>
      </w:pPr>
    </w:p>
    <w:p>
      <w:pPr>
        <w:tabs>
          <w:tab w:pos="1796" w:val="left" w:leader="none"/>
        </w:tabs>
        <w:spacing w:before="73"/>
        <w:ind w:left="205" w:right="0" w:firstLine="0"/>
        <w:jc w:val="left"/>
        <w:rPr>
          <w:sz w:val="21"/>
        </w:rPr>
      </w:pPr>
      <w:r>
        <w:rPr>
          <w:w w:val="110"/>
          <w:sz w:val="21"/>
        </w:rPr>
        <w:t>62</w:t>
        <w:tab/>
        <w:t>LIBERIAN LAW</w:t>
      </w:r>
      <w:r>
        <w:rPr>
          <w:spacing w:val="2"/>
          <w:w w:val="110"/>
          <w:sz w:val="21"/>
        </w:rPr>
        <w:t> </w:t>
      </w:r>
      <w:r>
        <w:rPr>
          <w:w w:val="110"/>
          <w:sz w:val="21"/>
        </w:rPr>
        <w:t>REPORTS</w:t>
      </w:r>
    </w:p>
    <w:p>
      <w:pPr>
        <w:pStyle w:val="BodyText"/>
        <w:spacing w:line="232" w:lineRule="auto" w:before="127"/>
        <w:ind w:left="187" w:right="297" w:firstLine="8"/>
      </w:pPr>
      <w:r>
        <w:rPr>
          <w:w w:val="105"/>
        </w:rPr>
        <w:t>appellants, well knowing this fact, withheld this part of the property unlawfully and illegally, the quantity of property involved being a half lot. He therefore prayed that judgment should be rendered placing him in posses- sion and awarding him damages for the alleged unlawful detention.</w:t>
      </w:r>
    </w:p>
    <w:p>
      <w:pPr>
        <w:pStyle w:val="BodyText"/>
        <w:tabs>
          <w:tab w:pos="2374" w:val="left" w:leader="none"/>
          <w:tab w:pos="5265" w:val="left" w:leader="none"/>
          <w:tab w:pos="5371" w:val="left" w:leader="none"/>
        </w:tabs>
        <w:spacing w:line="235" w:lineRule="auto" w:before="4"/>
        <w:ind w:left="176" w:right="282" w:firstLine="256"/>
        <w:jc w:val="left"/>
      </w:pPr>
      <w:r>
        <w:rPr/>
        <w:t>Appellant, appearing through its manager, H. Travena, filed an answer wherein appellant denied holding the plaintiff’s   property   unlawf ully,  </w:t>
      </w:r>
      <w:r>
        <w:rPr>
          <w:spacing w:val="34"/>
        </w:rPr>
        <w:t> </w:t>
      </w:r>
      <w:r>
        <w:rPr/>
        <w:t>and  </w:t>
      </w:r>
      <w:r>
        <w:rPr>
          <w:spacing w:val="1"/>
        </w:rPr>
        <w:t> </w:t>
      </w:r>
      <w:r>
        <w:rPr/>
        <w:t>claimed</w:t>
        <w:tab/>
        <w:tab/>
        <w:t>that the property had been leased to the firm by the late S. D. Coleman for a period of time which had not yet expired. Appellant also alleged that  plaintiff  had  deliberately waited until the death  of  the  lessor  to  bring  his  action for the purpose of harassment ; that he knew of the lease agreement but took no steps until after  Mr.  Coleman’s death ; and that Mr. Coleman’s heirs or executors should have been joined as defendants, in order to give them opportunity   to  defend   the  title  of</w:t>
      </w:r>
      <w:r>
        <w:rPr>
          <w:spacing w:val="9"/>
        </w:rPr>
        <w:t> </w:t>
      </w:r>
      <w:r>
        <w:rPr/>
        <w:t>the</w:t>
      </w:r>
      <w:r>
        <w:rPr>
          <w:spacing w:val="60"/>
        </w:rPr>
        <w:t> </w:t>
      </w:r>
      <w:r>
        <w:rPr/>
        <w:t>estate.</w:t>
        <w:tab/>
        <w:t>With the answer, appellant made profert the two lease agreements under which it had occupied the property leased by Mr. Coleman before his death ; and this is significant, in  the light of the position taken by plaintiff that the defendants should have given the plaintiff notice by naming the per- sons who should have been joined, either as heirs  of  the late Mr. Coleman, or as executors of his estate ; and that, since the answer had Iailed to do this, it had deprived plaintiff of information needed to move the court  to  join the</w:t>
      </w:r>
      <w:r>
        <w:rPr>
          <w:spacing w:val="39"/>
        </w:rPr>
        <w:t> </w:t>
      </w:r>
      <w:r>
        <w:rPr/>
        <w:t>proper</w:t>
      </w:r>
      <w:r>
        <w:rPr>
          <w:spacing w:val="60"/>
        </w:rPr>
        <w:t> </w:t>
      </w:r>
      <w:r>
        <w:rPr/>
        <w:t>parties.</w:t>
        <w:tab/>
        <w:t>What effect this position was to have on the case will be seen later in this</w:t>
      </w:r>
      <w:r>
        <w:rPr>
          <w:spacing w:val="-10"/>
        </w:rPr>
        <w:t> </w:t>
      </w:r>
      <w:r>
        <w:rPr/>
        <w:t>opinion.</w:t>
      </w:r>
    </w:p>
    <w:p>
      <w:pPr>
        <w:pStyle w:val="BodyText"/>
        <w:spacing w:line="237" w:lineRule="auto"/>
        <w:ind w:left="191" w:right="271" w:firstLine="253"/>
      </w:pPr>
      <w:r>
        <w:rPr/>
        <w:t>Because both the notice of appearance and answer of defendant were shown to have been filed out of statutory time, the judge dismissed the defendant’s pleadings, and placed the defendant on a bare denial of the </w:t>
      </w:r>
      <w:r>
        <w:rPr>
          <w:spacing w:val="2"/>
        </w:rPr>
        <w:t>Iacts </w:t>
      </w:r>
      <w:r>
        <w:rPr/>
        <w:t>in the complaint. But just prior to this ruling on the law issues,  and after plaintiff had filed his reply, defendant filed a motion praying the court to join the heirs of the late S.</w:t>
      </w:r>
      <w:r>
        <w:rPr>
          <w:spacing w:val="15"/>
        </w:rPr>
        <w:t> </w:t>
      </w:r>
      <w:r>
        <w:rPr/>
        <w:t>D.</w:t>
      </w:r>
    </w:p>
    <w:p>
      <w:pPr>
        <w:spacing w:after="0" w:line="237" w:lineRule="auto"/>
        <w:sectPr>
          <w:pgSz w:w="8620" w:h="12960"/>
          <w:pgMar w:top="460" w:bottom="280" w:left="1180" w:right="880"/>
        </w:sectPr>
      </w:pPr>
    </w:p>
    <w:p>
      <w:pPr>
        <w:tabs>
          <w:tab w:pos="6313" w:val="right" w:leader="none"/>
        </w:tabs>
        <w:spacing w:before="63"/>
        <w:ind w:left="1777" w:right="0" w:firstLine="0"/>
        <w:jc w:val="left"/>
        <w:rPr>
          <w:sz w:val="20"/>
        </w:rPr>
      </w:pPr>
      <w:r>
        <w:rPr>
          <w:w w:val="115"/>
          <w:sz w:val="20"/>
        </w:rPr>
        <w:t>LIBERIAN</w:t>
      </w:r>
      <w:r>
        <w:rPr>
          <w:spacing w:val="15"/>
          <w:w w:val="115"/>
          <w:sz w:val="20"/>
        </w:rPr>
        <w:t> </w:t>
      </w:r>
      <w:r>
        <w:rPr>
          <w:w w:val="115"/>
          <w:sz w:val="20"/>
        </w:rPr>
        <w:t>LAW</w:t>
      </w:r>
      <w:r>
        <w:rPr>
          <w:spacing w:val="40"/>
          <w:w w:val="115"/>
          <w:sz w:val="20"/>
        </w:rPr>
        <w:t> </w:t>
      </w:r>
      <w:r>
        <w:rPr>
          <w:w w:val="115"/>
          <w:sz w:val="20"/>
        </w:rPr>
        <w:t>REPORTS</w:t>
        <w:tab/>
        <w:t>63</w:t>
      </w:r>
    </w:p>
    <w:p>
      <w:pPr>
        <w:spacing w:line="235" w:lineRule="auto" w:before="106"/>
        <w:ind w:left="164" w:right="294" w:firstLine="16"/>
        <w:jc w:val="both"/>
        <w:rPr>
          <w:sz w:val="24"/>
        </w:rPr>
      </w:pPr>
      <w:r>
        <w:rPr>
          <w:w w:val="105"/>
          <w:sz w:val="25"/>
        </w:rPr>
        <w:t>Coleman as </w:t>
      </w:r>
      <w:r>
        <w:rPr>
          <w:w w:val="105"/>
          <w:position w:val="1"/>
          <w:sz w:val="25"/>
        </w:rPr>
        <w:t>d</w:t>
      </w:r>
      <w:r>
        <w:rPr>
          <w:w w:val="105"/>
          <w:sz w:val="25"/>
        </w:rPr>
        <w:t>efendants. For the benefit of this opinion, </w:t>
      </w:r>
      <w:r>
        <w:rPr>
          <w:w w:val="105"/>
          <w:sz w:val="24"/>
        </w:rPr>
        <w:t>we quote the three counts which this motion contains, and which read as</w:t>
      </w:r>
      <w:r>
        <w:rPr>
          <w:spacing w:val="-22"/>
          <w:w w:val="105"/>
          <w:sz w:val="24"/>
        </w:rPr>
        <w:t> </w:t>
      </w:r>
      <w:r>
        <w:rPr>
          <w:w w:val="105"/>
          <w:sz w:val="24"/>
        </w:rPr>
        <w:t>follows:</w:t>
      </w:r>
    </w:p>
    <w:p>
      <w:pPr>
        <w:spacing w:line="242" w:lineRule="auto" w:before="13"/>
        <w:ind w:left="531" w:right="293" w:firstLine="244"/>
        <w:jc w:val="both"/>
        <w:rPr>
          <w:sz w:val="24"/>
        </w:rPr>
      </w:pPr>
      <w:r>
        <w:rPr>
          <w:w w:val="105"/>
          <w:sz w:val="24"/>
        </w:rPr>
        <w:t>“And now comes the Liberian  Trading  Corpora- tion, Ltd., Monrovia, represented by H. Travena, Manager, and most respectfully prays this court as follows to</w:t>
      </w:r>
      <w:r>
        <w:rPr>
          <w:spacing w:val="-39"/>
          <w:w w:val="105"/>
          <w:sz w:val="24"/>
        </w:rPr>
        <w:t> </w:t>
      </w:r>
      <w:r>
        <w:rPr>
          <w:w w:val="105"/>
          <w:sz w:val="24"/>
        </w:rPr>
        <w:t>wit:</w:t>
      </w:r>
    </w:p>
    <w:p>
      <w:pPr>
        <w:spacing w:line="237" w:lineRule="auto" w:before="6"/>
        <w:ind w:left="1188" w:right="302" w:hanging="418"/>
        <w:jc w:val="both"/>
        <w:rPr>
          <w:sz w:val="24"/>
        </w:rPr>
      </w:pPr>
      <w:r>
        <w:rPr>
          <w:w w:val="105"/>
          <w:sz w:val="25"/>
        </w:rPr>
        <w:t>“i. That an action of ejectment was brought against </w:t>
      </w:r>
      <w:r>
        <w:rPr>
          <w:w w:val="105"/>
          <w:sz w:val="24"/>
        </w:rPr>
        <w:t>defendant by the above-named plaintiff, seeking to eject him from certain premises which de- </w:t>
      </w:r>
      <w:r>
        <w:rPr>
          <w:w w:val="105"/>
          <w:sz w:val="25"/>
        </w:rPr>
        <w:t>fendant held by lease agreement between </w:t>
      </w:r>
      <w:r>
        <w:rPr>
          <w:w w:val="105"/>
          <w:sz w:val="24"/>
        </w:rPr>
        <w:t>defendant and the late S. David</w:t>
      </w:r>
      <w:r>
        <w:rPr>
          <w:spacing w:val="3"/>
          <w:w w:val="105"/>
          <w:sz w:val="24"/>
        </w:rPr>
        <w:t> </w:t>
      </w:r>
      <w:r>
        <w:rPr>
          <w:w w:val="105"/>
          <w:sz w:val="24"/>
        </w:rPr>
        <w:t>Coleman.</w:t>
      </w:r>
    </w:p>
    <w:p>
      <w:pPr>
        <w:spacing w:before="5"/>
        <w:ind w:left="767" w:right="0" w:firstLine="0"/>
        <w:jc w:val="both"/>
        <w:rPr>
          <w:sz w:val="24"/>
        </w:rPr>
      </w:pPr>
      <w:r>
        <w:rPr>
          <w:w w:val="110"/>
          <w:sz w:val="22"/>
        </w:rPr>
        <w:t>“z. </w:t>
      </w:r>
      <w:r>
        <w:rPr>
          <w:w w:val="110"/>
          <w:sz w:val="24"/>
        </w:rPr>
        <w:t>That his present landlords, the heirs of the late</w:t>
      </w:r>
    </w:p>
    <w:p>
      <w:pPr>
        <w:spacing w:line="252" w:lineRule="auto" w:before="22"/>
        <w:ind w:left="1197" w:right="307" w:hanging="11"/>
        <w:jc w:val="both"/>
        <w:rPr>
          <w:sz w:val="24"/>
        </w:rPr>
      </w:pPr>
      <w:r>
        <w:rPr>
          <w:w w:val="105"/>
          <w:sz w:val="23"/>
        </w:rPr>
        <w:t>S. David Coleman, were not</w:t>
      </w:r>
      <w:r>
        <w:rPr>
          <w:spacing w:val="60"/>
          <w:w w:val="105"/>
          <w:sz w:val="23"/>
        </w:rPr>
        <w:t> </w:t>
      </w:r>
      <w:r>
        <w:rPr>
          <w:w w:val="105"/>
          <w:sz w:val="23"/>
        </w:rPr>
        <w:t>joined  as  defend- ants by the plaintiff, so</w:t>
      </w:r>
      <w:r>
        <w:rPr>
          <w:spacing w:val="60"/>
          <w:w w:val="105"/>
          <w:sz w:val="23"/>
        </w:rPr>
        <w:t> </w:t>
      </w:r>
      <w:r>
        <w:rPr>
          <w:w w:val="105"/>
          <w:sz w:val="23"/>
        </w:rPr>
        <w:t>as  to  enable  the  said </w:t>
      </w:r>
      <w:r>
        <w:rPr>
          <w:w w:val="105"/>
          <w:sz w:val="24"/>
        </w:rPr>
        <w:t>heirs to defend defendant’s title as vested in him by the said S. David</w:t>
      </w:r>
      <w:r>
        <w:rPr>
          <w:spacing w:val="14"/>
          <w:w w:val="105"/>
          <w:sz w:val="24"/>
        </w:rPr>
        <w:t> </w:t>
      </w:r>
      <w:r>
        <w:rPr>
          <w:w w:val="105"/>
          <w:sz w:val="24"/>
        </w:rPr>
        <w:t>Coleman.</w:t>
      </w:r>
    </w:p>
    <w:p>
      <w:pPr>
        <w:spacing w:line="252" w:lineRule="auto" w:before="0"/>
        <w:ind w:left="1185" w:right="296" w:hanging="411"/>
        <w:jc w:val="both"/>
        <w:rPr>
          <w:sz w:val="22"/>
        </w:rPr>
      </w:pPr>
      <w:r>
        <w:rPr>
          <w:position w:val="-5"/>
        </w:rPr>
        <w:drawing>
          <wp:inline distT="0" distB="0" distL="0" distR="0">
            <wp:extent cx="182558" cy="152400"/>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82558" cy="152400"/>
                    </a:xfrm>
                    <a:prstGeom prst="rect">
                      <a:avLst/>
                    </a:prstGeom>
                  </pic:spPr>
                </pic:pic>
              </a:graphicData>
            </a:graphic>
          </wp:inline>
        </w:drawing>
      </w:r>
      <w:r>
        <w:rPr>
          <w:position w:val="-5"/>
        </w:rPr>
      </w:r>
      <w:r>
        <w:rPr>
          <w:sz w:val="20"/>
        </w:rPr>
        <w:t>  </w:t>
      </w:r>
      <w:r>
        <w:rPr>
          <w:spacing w:val="-23"/>
          <w:sz w:val="20"/>
        </w:rPr>
        <w:t> </w:t>
      </w:r>
      <w:r>
        <w:rPr>
          <w:w w:val="110"/>
          <w:sz w:val="23"/>
        </w:rPr>
        <w:t>That defendant verily fears that, unless the heirs of the said late S. David Coleman are joined as defendants in said action of ejectment  to show the source of his right, defendant  will  suffer </w:t>
      </w:r>
      <w:r>
        <w:rPr>
          <w:w w:val="110"/>
          <w:sz w:val="22"/>
        </w:rPr>
        <w:t>great</w:t>
      </w:r>
      <w:r>
        <w:rPr>
          <w:spacing w:val="39"/>
          <w:w w:val="110"/>
          <w:sz w:val="22"/>
        </w:rPr>
        <w:t> </w:t>
      </w:r>
      <w:r>
        <w:rPr>
          <w:w w:val="110"/>
          <w:sz w:val="22"/>
        </w:rPr>
        <w:t>injury.</w:t>
      </w:r>
    </w:p>
    <w:p>
      <w:pPr>
        <w:spacing w:line="244" w:lineRule="auto" w:before="0"/>
        <w:ind w:left="523" w:right="296" w:firstLine="243"/>
        <w:jc w:val="both"/>
        <w:rPr>
          <w:sz w:val="24"/>
        </w:rPr>
      </w:pPr>
      <w:r>
        <w:rPr>
          <w:w w:val="110"/>
          <w:sz w:val="24"/>
        </w:rPr>
        <w:t>“therefore defendant prays this court to order the heirs, representatives, etc., of the late S. David Cole- man joined as defendants in the said action of eject- ment, and grant unto defendant such further relief as unto Your Honor may seem just.”</w:t>
      </w:r>
    </w:p>
    <w:p>
      <w:pPr>
        <w:spacing w:line="244" w:lineRule="auto" w:before="0"/>
        <w:ind w:left="159" w:right="293" w:firstLine="239"/>
        <w:jc w:val="right"/>
        <w:rPr>
          <w:sz w:val="24"/>
        </w:rPr>
      </w:pPr>
      <w:r>
        <w:rPr>
          <w:w w:val="105"/>
          <w:sz w:val="24"/>
        </w:rPr>
        <w:t>The court, in passing upon the issues  of  law, did  not</w:t>
      </w:r>
      <w:r>
        <w:rPr>
          <w:w w:val="104"/>
          <w:sz w:val="24"/>
        </w:rPr>
        <w:t> </w:t>
      </w:r>
      <w:r>
        <w:rPr>
          <w:w w:val="105"/>
          <w:sz w:val="24"/>
        </w:rPr>
        <w:t>pass on this motion, but left it for the trial judge to decide.</w:t>
      </w:r>
      <w:r>
        <w:rPr>
          <w:w w:val="106"/>
          <w:sz w:val="24"/>
        </w:rPr>
        <w:t> </w:t>
      </w:r>
      <w:r>
        <w:rPr>
          <w:w w:val="105"/>
          <w:sz w:val="24"/>
        </w:rPr>
        <w:t>Before the case came on for  trial,  the  heirs  of  the  late</w:t>
      </w:r>
      <w:r>
        <w:rPr>
          <w:spacing w:val="-1"/>
          <w:w w:val="109"/>
          <w:sz w:val="24"/>
        </w:rPr>
        <w:t> </w:t>
      </w:r>
      <w:r>
        <w:rPr>
          <w:w w:val="105"/>
          <w:sz w:val="24"/>
        </w:rPr>
        <w:t>Mr. Coleman prayed the court to allow the estate to</w:t>
      </w:r>
      <w:r>
        <w:rPr>
          <w:spacing w:val="-1"/>
          <w:w w:val="98"/>
          <w:sz w:val="24"/>
        </w:rPr>
        <w:t> </w:t>
      </w:r>
      <w:r>
        <w:rPr>
          <w:w w:val="105"/>
          <w:sz w:val="24"/>
        </w:rPr>
        <w:t>intervene ; and we quote the motion  which they  filed:</w:t>
      </w:r>
      <w:r>
        <w:rPr>
          <w:w w:val="112"/>
          <w:sz w:val="24"/>
        </w:rPr>
        <w:t> </w:t>
      </w:r>
      <w:r>
        <w:rPr>
          <w:w w:val="105"/>
          <w:sz w:val="24"/>
        </w:rPr>
        <w:t>“And now comes the estate of the late S.</w:t>
      </w:r>
      <w:r>
        <w:rPr>
          <w:spacing w:val="61"/>
          <w:w w:val="105"/>
          <w:sz w:val="24"/>
        </w:rPr>
        <w:t> </w:t>
      </w:r>
      <w:r>
        <w:rPr>
          <w:w w:val="105"/>
          <w:sz w:val="24"/>
        </w:rPr>
        <w:t>David</w:t>
      </w:r>
      <w:r>
        <w:rPr>
          <w:w w:val="110"/>
          <w:sz w:val="24"/>
        </w:rPr>
        <w:t> </w:t>
      </w:r>
      <w:r>
        <w:rPr>
          <w:w w:val="105"/>
          <w:sz w:val="24"/>
        </w:rPr>
        <w:t>Coleman, represented by S. Othello Coleman and</w:t>
      </w:r>
      <w:r>
        <w:rPr>
          <w:w w:val="103"/>
          <w:sz w:val="24"/>
        </w:rPr>
        <w:t> </w:t>
      </w:r>
      <w:r>
        <w:rPr>
          <w:w w:val="105"/>
          <w:sz w:val="24"/>
        </w:rPr>
        <w:t>Genevieve Garnett, by and through her husband, J.</w:t>
      </w:r>
      <w:r>
        <w:rPr>
          <w:w w:val="106"/>
          <w:sz w:val="24"/>
        </w:rPr>
        <w:t> </w:t>
      </w:r>
      <w:r>
        <w:rPr>
          <w:w w:val="105"/>
          <w:sz w:val="24"/>
        </w:rPr>
        <w:t>Newton Garnett, heirs of the late S. David Coleman,</w:t>
      </w:r>
    </w:p>
    <w:p>
      <w:pPr>
        <w:spacing w:after="0" w:line="244" w:lineRule="auto"/>
        <w:jc w:val="right"/>
        <w:rPr>
          <w:sz w:val="24"/>
        </w:rPr>
        <w:sectPr>
          <w:pgSz w:w="8620" w:h="12960"/>
          <w:pgMar w:top="600" w:bottom="280" w:left="1180" w:right="880"/>
        </w:sectPr>
      </w:pPr>
    </w:p>
    <w:p>
      <w:pPr>
        <w:spacing w:before="71"/>
        <w:ind w:left="1964" w:right="0" w:firstLine="0"/>
        <w:jc w:val="left"/>
        <w:rPr>
          <w:sz w:val="20"/>
        </w:rPr>
      </w:pPr>
      <w:r>
        <w:rPr/>
        <w:drawing>
          <wp:anchor distT="0" distB="0" distL="0" distR="0" allowOverlap="1" layoutInCell="1" locked="0" behindDoc="0" simplePos="0" relativeHeight="15728640">
            <wp:simplePos x="0" y="0"/>
            <wp:positionH relativeFrom="page">
              <wp:posOffset>988856</wp:posOffset>
            </wp:positionH>
            <wp:positionV relativeFrom="paragraph">
              <wp:posOffset>69163</wp:posOffset>
            </wp:positionV>
            <wp:extent cx="127790" cy="94488"/>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27790" cy="94488"/>
                    </a:xfrm>
                    <a:prstGeom prst="rect">
                      <a:avLst/>
                    </a:prstGeom>
                  </pic:spPr>
                </pic:pic>
              </a:graphicData>
            </a:graphic>
          </wp:anchor>
        </w:drawing>
      </w:r>
      <w:r>
        <w:rPr>
          <w:w w:val="115"/>
          <w:sz w:val="20"/>
        </w:rPr>
        <w:t>LIBERIAN LAW REPORTS</w:t>
      </w:r>
    </w:p>
    <w:p>
      <w:pPr>
        <w:pStyle w:val="BodyText"/>
        <w:spacing w:line="228" w:lineRule="auto" w:before="133"/>
        <w:ind w:left="720" w:right="116" w:firstLine="3"/>
      </w:pPr>
      <w:r>
        <w:rPr/>
        <w:t>intervenors, and most respectfully moves this court to permit said estate to intervene in said cause, and here- with prays as follows, to wit:</w:t>
      </w:r>
    </w:p>
    <w:p>
      <w:pPr>
        <w:pStyle w:val="BodyText"/>
        <w:spacing w:line="235" w:lineRule="auto"/>
        <w:ind w:left="1376" w:right="121" w:hanging="414"/>
      </w:pPr>
      <w:r>
        <w:rPr/>
        <w:t>“i. That defendant is in possession of subject prop- erty under a lease agreement  entered  into between the said defendant  and  the  late  S. David Coleman, the bona fide owner of said property.  Therefore,  intervenors  submit   that the estate of the late S. David Coleman should have been made a defendant, since the  heirs of the late S. David Coleman have  interest  in  and to said property, which interest would be ad- versely affected by the decree of court in this matter.</w:t>
      </w:r>
    </w:p>
    <w:p>
      <w:pPr>
        <w:pStyle w:val="BodyText"/>
        <w:spacing w:line="237" w:lineRule="auto" w:before="8"/>
        <w:ind w:left="1366" w:right="150" w:firstLine="4"/>
      </w:pPr>
      <w:r>
        <w:rPr/>
        <w:drawing>
          <wp:anchor distT="0" distB="0" distL="0" distR="0" allowOverlap="1" layoutInCell="1" locked="0" behindDoc="0" simplePos="0" relativeHeight="15729152">
            <wp:simplePos x="0" y="0"/>
            <wp:positionH relativeFrom="page">
              <wp:posOffset>1353972</wp:posOffset>
            </wp:positionH>
            <wp:positionV relativeFrom="paragraph">
              <wp:posOffset>42077</wp:posOffset>
            </wp:positionV>
            <wp:extent cx="182558" cy="118872"/>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182558" cy="118872"/>
                    </a:xfrm>
                    <a:prstGeom prst="rect">
                      <a:avLst/>
                    </a:prstGeom>
                  </pic:spPr>
                </pic:pic>
              </a:graphicData>
            </a:graphic>
          </wp:anchor>
        </w:drawing>
      </w:r>
      <w:r>
        <w:rPr/>
        <w:t>That intervenors, being the bona fide owners of said property, pray that they be joined as de- fendants so that they  may  have  an opportunity to defend their title</w:t>
      </w:r>
      <w:r>
        <w:rPr>
          <w:spacing w:val="5"/>
        </w:rPr>
        <w:t> </w:t>
      </w:r>
      <w:r>
        <w:rPr/>
        <w:t>thereto.</w:t>
      </w:r>
    </w:p>
    <w:p>
      <w:pPr>
        <w:pStyle w:val="BodyText"/>
        <w:spacing w:line="237" w:lineRule="auto"/>
        <w:ind w:left="690" w:right="141" w:firstLine="253"/>
      </w:pPr>
      <w:r>
        <w:rPr/>
        <w:t>“Wherefore, intervenors pray that this court  will make them party defendants, and cause them to be furnished a  copy  of  each  pleading  in  this  suit  and the record made thus </w:t>
      </w:r>
      <w:r>
        <w:rPr>
          <w:spacing w:val="3"/>
        </w:rPr>
        <w:t>Iar, </w:t>
      </w:r>
      <w:r>
        <w:rPr/>
        <w:t>so  that  intervenors  may  study the same and adequately defend  their  title, thereby avoiding a multiplicity of</w:t>
      </w:r>
      <w:r>
        <w:rPr>
          <w:spacing w:val="57"/>
        </w:rPr>
        <w:t> </w:t>
      </w:r>
      <w:r>
        <w:rPr/>
        <w:t>suits.”</w:t>
      </w:r>
    </w:p>
    <w:p>
      <w:pPr>
        <w:pStyle w:val="BodyText"/>
        <w:spacing w:line="237" w:lineRule="auto"/>
        <w:ind w:left="325" w:right="145" w:firstLine="260"/>
      </w:pPr>
      <w:r>
        <w:rPr/>
        <w:t>It is strange that, although  the  plaintiff  had,  in  his reply, demanded to be notified as to the rightful persons connected with the estate of the late S. David Coleman,  who should have been jojned as defendants, yet he  op- posed both of these motions,  which  not  only  gave  him the required notice, but also  afforded  him an  opportunity to make good an omission in his complaint called to his attention  in  the  defendant’s   answer.   Both   the  motion to intervene and the  motion  for  joinder  of  defendants were denied by the judge, and the plaintiff’s case went before a jury with the defendant  restricted  to  a  bare denial. The jury returned a verdict for the</w:t>
      </w:r>
      <w:r>
        <w:rPr>
          <w:spacing w:val="-8"/>
        </w:rPr>
        <w:t> </w:t>
      </w:r>
      <w:r>
        <w:rPr/>
        <w:t>plaintiff,</w:t>
      </w:r>
    </w:p>
    <w:p>
      <w:pPr>
        <w:spacing w:after="0" w:line="237" w:lineRule="auto"/>
        <w:sectPr>
          <w:pgSz w:w="8620" w:h="12960"/>
          <w:pgMar w:top="520" w:bottom="280" w:left="1180" w:right="880"/>
        </w:sectPr>
      </w:pPr>
    </w:p>
    <w:p>
      <w:pPr>
        <w:tabs>
          <w:tab w:pos="6218" w:val="right" w:leader="none"/>
        </w:tabs>
        <w:spacing w:before="70"/>
        <w:ind w:left="1724" w:right="0" w:firstLine="0"/>
        <w:jc w:val="left"/>
        <w:rPr>
          <w:sz w:val="22"/>
        </w:rPr>
      </w:pPr>
      <w:r>
        <w:rPr>
          <w:w w:val="105"/>
          <w:sz w:val="22"/>
        </w:rPr>
        <w:t>LIBERIAN</w:t>
      </w:r>
      <w:r>
        <w:rPr>
          <w:spacing w:val="13"/>
          <w:w w:val="105"/>
          <w:sz w:val="22"/>
        </w:rPr>
        <w:t> </w:t>
      </w:r>
      <w:r>
        <w:rPr>
          <w:w w:val="105"/>
          <w:sz w:val="22"/>
        </w:rPr>
        <w:t>LAW</w:t>
      </w:r>
      <w:r>
        <w:rPr>
          <w:spacing w:val="52"/>
          <w:w w:val="105"/>
          <w:sz w:val="22"/>
        </w:rPr>
        <w:t> </w:t>
      </w:r>
      <w:r>
        <w:rPr>
          <w:w w:val="105"/>
          <w:sz w:val="22"/>
        </w:rPr>
        <w:t>REPORTS</w:t>
        <w:tab/>
        <w:t>65</w:t>
      </w:r>
    </w:p>
    <w:p>
      <w:pPr>
        <w:pStyle w:val="BodyText"/>
        <w:spacing w:line="225" w:lineRule="auto" w:before="127"/>
        <w:ind w:left="121" w:right="362" w:firstLine="2"/>
      </w:pPr>
      <w:r>
        <w:rPr/>
        <w:t>and awarded him $8,ooo damages. It is this  judgment which is now before us on</w:t>
      </w:r>
      <w:r>
        <w:rPr>
          <w:spacing w:val="-30"/>
        </w:rPr>
        <w:t> </w:t>
      </w:r>
      <w:r>
        <w:rPr/>
        <w:t>appeal.</w:t>
      </w:r>
    </w:p>
    <w:p>
      <w:pPr>
        <w:pStyle w:val="BodyText"/>
        <w:spacing w:line="230" w:lineRule="auto" w:before="16"/>
        <w:ind w:left="124" w:right="342" w:firstLine="242"/>
      </w:pPr>
      <w:r>
        <w:rPr/>
        <w:t>Several issues are raised in the pleadings ; but we will only pass upon the legality of the ruling denying  the motions hereinabove</w:t>
      </w:r>
      <w:r>
        <w:rPr>
          <w:spacing w:val="32"/>
        </w:rPr>
        <w:t> </w:t>
      </w:r>
      <w:r>
        <w:rPr/>
        <w:t>mentioned.</w:t>
      </w:r>
    </w:p>
    <w:p>
      <w:pPr>
        <w:pStyle w:val="BodyText"/>
        <w:spacing w:line="235" w:lineRule="auto" w:before="3"/>
        <w:ind w:left="124" w:right="309" w:firstLine="256"/>
      </w:pPr>
      <w:r>
        <w:rPr/>
        <w:t>No valid judgment which affected the rights of a  party can be rendered unless such party is under  the  jurisdiction of  the  court  rendering  the  judgment.  It   is  clear   that any  judgment  rendered  in  this  case  would  affect  rights of  the  heirs  of  the  late  S.  David  Coleman.  Therefore, we find ourselves in complete agreement  with  the  posi- tion taken in the motion for joinder of  defendants,  as well as that contained in the motion filed by the  intervenors. How could we render any judgment to put the plaintiff- appellee in possession of the one-half lot he  now  claims, for which the heirs of the late S.  David  Coleman  might hold a title deed, without affecting  their  property  rights? On the other hand, how could we  render  a  judgment against the plaintiff-appellee’s claim to the one-half lot without, in effect, deciding this action  of  ejectment  in favor of the  heirs  of  the  late  S. David  Coleman 7  It  is not hard to see, then, that any  judgment  herein  would affect the heirs of the late Mr. Coleman,  who  are  not parties in issue, but who should have been</w:t>
      </w:r>
      <w:r>
        <w:rPr>
          <w:spacing w:val="31"/>
        </w:rPr>
        <w:t> </w:t>
      </w:r>
      <w:r>
        <w:rPr/>
        <w:t>joined.</w:t>
      </w:r>
    </w:p>
    <w:p>
      <w:pPr>
        <w:pStyle w:val="BodyText"/>
        <w:spacing w:line="253" w:lineRule="exact"/>
        <w:ind w:left="414"/>
      </w:pPr>
      <w:r>
        <w:rPr>
          <w:w w:val="105"/>
        </w:rPr>
        <w:t>It is, therefore, our opinion that the pleadings filed in</w:t>
      </w:r>
    </w:p>
    <w:p>
      <w:pPr>
        <w:pStyle w:val="BodyText"/>
        <w:spacing w:line="235" w:lineRule="auto"/>
        <w:ind w:left="158" w:right="277"/>
      </w:pPr>
      <w:r>
        <w:rPr>
          <w:w w:val="105"/>
        </w:rPr>
        <w:t>the court below should be vacated without prejudice to the parties’ rights to refile ; and the plaintiff-appellee should be allowed to re-enter his action, if he so elects, in which case the heirs of the late S. David Coleman would be joined as party defendants, and would thereby be brought under the jurisdiction of the court. The judg- ment rendered and appealed from, being in error, is hereby</w:t>
      </w:r>
      <w:r>
        <w:rPr>
          <w:spacing w:val="60"/>
          <w:w w:val="105"/>
        </w:rPr>
        <w:t> </w:t>
      </w:r>
      <w:r>
        <w:rPr>
          <w:w w:val="105"/>
        </w:rPr>
        <w:t>reversed.</w:t>
      </w:r>
    </w:p>
    <w:p>
      <w:pPr>
        <w:spacing w:line="276" w:lineRule="exact" w:before="0"/>
        <w:ind w:left="0" w:right="276" w:firstLine="0"/>
        <w:jc w:val="right"/>
        <w:rPr>
          <w:i/>
          <w:sz w:val="25"/>
        </w:rPr>
      </w:pPr>
      <w:r>
        <w:rPr>
          <w:i/>
          <w:sz w:val="25"/>
        </w:rPr>
        <w:t>R ezersed.</w:t>
      </w:r>
    </w:p>
    <w:sectPr>
      <w:pgSz w:w="8620" w:h="12960"/>
      <w:pgMar w:top="420" w:bottom="280" w:left="118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jc w:val="both"/>
    </w:pPr>
    <w:rPr>
      <w:rFonts w:ascii="Times New Roman" w:hAnsi="Times New Roman" w:eastAsia="Times New Roman" w:cs="Times New Roman"/>
      <w:sz w:val="25"/>
      <w:szCs w:val="25"/>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2023-05-17T15:01:26Z</dcterms:created>
  <dcterms:modified xsi:type="dcterms:W3CDTF">2023-05-17T15:01:26Z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2011-04-11T00:00:00Z</vt:filetime>
  </property>
  <property fmtid="{D5CDD505-2E9C-101B-9397-08002B2CF9AE}" pid="3" name="Creator">
    <vt:lpwstr>HP Smart Document Scan Software 2.70</vt:lpwstr>
  </property>
  <property fmtid="{D5CDD505-2E9C-101B-9397-08002B2CF9AE}" pid="4" name="LastSaved">
    <vt:filetime>2023-05-17T00:00:00Z</vt:filetime>
  </property>
</Properties>
</file>