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jc w:val="left"/>
        <w:rPr>
          <w:sz w:val="25"/>
        </w:rPr>
      </w:pPr>
    </w:p>
    <w:p>
      <w:pPr>
        <w:pStyle w:val="Heading1"/>
        <w:spacing w:before="89"/>
        <w:ind w:left="513"/>
      </w:pPr>
      <w:r>
        <w:rPr>
          <w:w w:val="115"/>
        </w:rPr>
        <w:t>BETEA KRU and MATTHEW D. WOLO,</w:t>
      </w:r>
    </w:p>
    <w:p>
      <w:pPr>
        <w:tabs>
          <w:tab w:pos="6202" w:val="left" w:leader="none"/>
        </w:tabs>
        <w:spacing w:line="285" w:lineRule="exact" w:before="0"/>
        <w:ind w:left="512" w:right="0" w:firstLine="0"/>
        <w:jc w:val="center"/>
        <w:rPr>
          <w:sz w:val="25"/>
        </w:rPr>
      </w:pPr>
      <w:r>
        <w:rPr>
          <w:sz w:val="25"/>
        </w:rPr>
        <w:t>Appellants,  e.  PENTI  TARPEH,  SR.,  J. </w:t>
      </w:r>
      <w:r>
        <w:rPr>
          <w:spacing w:val="47"/>
          <w:sz w:val="25"/>
        </w:rPr>
        <w:t> </w:t>
      </w:r>
      <w:r>
        <w:rPr>
          <w:sz w:val="25"/>
        </w:rPr>
        <w:t>N.  </w:t>
      </w:r>
      <w:r>
        <w:rPr>
          <w:spacing w:val="11"/>
          <w:sz w:val="25"/>
        </w:rPr>
        <w:t> </w:t>
      </w:r>
      <w:r>
        <w:rPr>
          <w:sz w:val="25"/>
        </w:rPr>
        <w:t>DOE</w:t>
        <w:tab/>
        <w:t>and</w:t>
      </w:r>
    </w:p>
    <w:p>
      <w:pPr>
        <w:pStyle w:val="Heading2"/>
        <w:spacing w:line="275" w:lineRule="exact"/>
        <w:ind w:left="508"/>
        <w:jc w:val="center"/>
      </w:pPr>
      <w:r>
        <w:rPr>
          <w:w w:val="105"/>
        </w:rPr>
        <w:t>A.  B.  DOE,  Executors  of  the  estate  of  C.  B.</w:t>
      </w:r>
      <w:r>
        <w:rPr>
          <w:spacing w:val="8"/>
          <w:w w:val="105"/>
        </w:rPr>
        <w:t> </w:t>
      </w:r>
      <w:r>
        <w:rPr>
          <w:w w:val="105"/>
        </w:rPr>
        <w:t>Williams,</w:t>
      </w:r>
    </w:p>
    <w:p>
      <w:pPr>
        <w:spacing w:line="286" w:lineRule="exact" w:before="0"/>
        <w:ind w:left="504" w:right="0" w:firstLine="0"/>
        <w:jc w:val="center"/>
        <w:rPr>
          <w:sz w:val="25"/>
        </w:rPr>
      </w:pPr>
      <w:r>
        <w:rPr>
          <w:w w:val="105"/>
          <w:sz w:val="25"/>
        </w:rPr>
        <w:t>Appellees.</w:t>
      </w:r>
    </w:p>
    <w:p>
      <w:pPr>
        <w:pStyle w:val="BodyText"/>
        <w:spacing w:before="2"/>
        <w:jc w:val="left"/>
      </w:pPr>
    </w:p>
    <w:p>
      <w:pPr>
        <w:spacing w:before="0"/>
        <w:ind w:left="474" w:right="0" w:firstLine="0"/>
        <w:jc w:val="center"/>
        <w:rPr>
          <w:sz w:val="14"/>
        </w:rPr>
      </w:pPr>
      <w:r>
        <w:rPr>
          <w:w w:val="110"/>
          <w:sz w:val="14"/>
        </w:rPr>
        <w:t>APPEAL FROM THE MONTHLY  AND PROBATE COU RTt</w:t>
      </w:r>
    </w:p>
    <w:p>
      <w:pPr>
        <w:spacing w:before="73"/>
        <w:ind w:left="515" w:right="0" w:firstLine="0"/>
        <w:jc w:val="center"/>
        <w:rPr>
          <w:rFonts w:ascii="Courier New"/>
          <w:sz w:val="17"/>
        </w:rPr>
      </w:pPr>
      <w:r>
        <w:rPr>
          <w:rFonts w:ascii="Courier New"/>
          <w:w w:val="115"/>
          <w:sz w:val="17"/>
        </w:rPr>
        <w:t>MONTSERRADO COUNT.</w:t>
      </w:r>
    </w:p>
    <w:p>
      <w:pPr>
        <w:spacing w:before="122"/>
        <w:ind w:left="491" w:right="0" w:firstLine="0"/>
        <w:jc w:val="center"/>
        <w:rPr>
          <w:sz w:val="17"/>
        </w:rPr>
      </w:pPr>
      <w:r>
        <w:rPr>
          <w:sz w:val="17"/>
        </w:rPr>
        <w:t>Argued October 21, 1969. Decided January 29, 1970.</w:t>
      </w:r>
    </w:p>
    <w:p>
      <w:pPr>
        <w:pStyle w:val="ListParagraph"/>
        <w:numPr>
          <w:ilvl w:val="0"/>
          <w:numId w:val="1"/>
        </w:numPr>
        <w:tabs>
          <w:tab w:pos="929" w:val="left" w:leader="none"/>
        </w:tabs>
        <w:spacing w:line="232" w:lineRule="auto" w:before="117" w:after="0"/>
        <w:ind w:left="925" w:right="139" w:hanging="284"/>
        <w:jc w:val="left"/>
        <w:rPr>
          <w:sz w:val="17"/>
        </w:rPr>
      </w:pPr>
      <w:r>
        <w:rPr>
          <w:sz w:val="18"/>
        </w:rPr>
        <w:t>The pendency of another action over the same subject  matter  between  the same parties, in another court, is ground for the dismissal of an</w:t>
      </w:r>
      <w:r>
        <w:rPr>
          <w:spacing w:val="-21"/>
          <w:sz w:val="18"/>
        </w:rPr>
        <w:t> </w:t>
      </w:r>
      <w:r>
        <w:rPr>
          <w:sz w:val="18"/>
        </w:rPr>
        <w:t>action.</w:t>
      </w:r>
    </w:p>
    <w:p>
      <w:pPr>
        <w:pStyle w:val="ListParagraph"/>
        <w:numPr>
          <w:ilvl w:val="0"/>
          <w:numId w:val="1"/>
        </w:numPr>
        <w:tabs>
          <w:tab w:pos="932" w:val="left" w:leader="none"/>
        </w:tabs>
        <w:spacing w:line="199" w:lineRule="exact" w:before="0" w:after="0"/>
        <w:ind w:left="931" w:right="0" w:hanging="295"/>
        <w:jc w:val="left"/>
        <w:rPr>
          <w:sz w:val="21"/>
        </w:rPr>
      </w:pPr>
      <w:r>
        <w:rPr>
          <w:sz w:val="18"/>
        </w:rPr>
        <w:t>But when the other  action  relates  only  to  the same  subject  matter  when</w:t>
      </w:r>
      <w:r>
        <w:rPr>
          <w:spacing w:val="21"/>
          <w:sz w:val="18"/>
        </w:rPr>
        <w:t> </w:t>
      </w:r>
      <w:r>
        <w:rPr>
          <w:sz w:val="18"/>
        </w:rPr>
        <w:t>the</w:t>
      </w:r>
    </w:p>
    <w:p>
      <w:pPr>
        <w:spacing w:line="184" w:lineRule="exact" w:before="0"/>
        <w:ind w:left="930" w:right="0" w:firstLine="0"/>
        <w:jc w:val="left"/>
        <w:rPr>
          <w:sz w:val="18"/>
        </w:rPr>
      </w:pPr>
      <w:r>
        <w:rPr>
          <w:sz w:val="18"/>
        </w:rPr>
        <w:t>parties are not identical, it is not a ground for dismissal.</w:t>
      </w:r>
    </w:p>
    <w:p>
      <w:pPr>
        <w:pStyle w:val="ListParagraph"/>
        <w:numPr>
          <w:ilvl w:val="0"/>
          <w:numId w:val="1"/>
        </w:numPr>
        <w:tabs>
          <w:tab w:pos="924" w:val="left" w:leader="none"/>
        </w:tabs>
        <w:spacing w:line="225" w:lineRule="auto" w:before="0" w:after="0"/>
        <w:ind w:left="918" w:right="146" w:hanging="285"/>
        <w:jc w:val="left"/>
        <w:rPr>
          <w:sz w:val="21"/>
        </w:rPr>
      </w:pPr>
      <w:r>
        <w:rPr>
          <w:sz w:val="18"/>
        </w:rPr>
        <w:t>An interlocutory judgment does not give rise to the right of appeal, which comes into being only in the case of a final</w:t>
      </w:r>
      <w:r>
        <w:rPr>
          <w:spacing w:val="31"/>
          <w:sz w:val="18"/>
        </w:rPr>
        <w:t> </w:t>
      </w:r>
      <w:r>
        <w:rPr>
          <w:sz w:val="18"/>
        </w:rPr>
        <w:t>judgment.</w:t>
      </w:r>
    </w:p>
    <w:p>
      <w:pPr>
        <w:pStyle w:val="ListParagraph"/>
        <w:numPr>
          <w:ilvl w:val="0"/>
          <w:numId w:val="1"/>
        </w:numPr>
        <w:tabs>
          <w:tab w:pos="925" w:val="left" w:leader="none"/>
        </w:tabs>
        <w:spacing w:line="228" w:lineRule="auto" w:before="0" w:after="0"/>
        <w:ind w:left="918" w:right="145" w:hanging="285"/>
        <w:jc w:val="left"/>
        <w:rPr>
          <w:sz w:val="20"/>
        </w:rPr>
      </w:pPr>
      <w:r>
        <w:rPr>
          <w:sz w:val="18"/>
        </w:rPr>
        <w:t>The controlling quality of  a  final  judgment  is  that  it  puts  an end  to a suit  or</w:t>
      </w:r>
      <w:r>
        <w:rPr>
          <w:spacing w:val="43"/>
          <w:sz w:val="18"/>
        </w:rPr>
        <w:t> </w:t>
      </w:r>
      <w:r>
        <w:rPr>
          <w:sz w:val="18"/>
        </w:rPr>
        <w:t>action.</w:t>
      </w:r>
    </w:p>
    <w:p>
      <w:pPr>
        <w:pStyle w:val="BodyText"/>
        <w:spacing w:before="4"/>
        <w:jc w:val="left"/>
        <w:rPr>
          <w:sz w:val="19"/>
        </w:rPr>
      </w:pPr>
    </w:p>
    <w:p>
      <w:pPr>
        <w:spacing w:line="242" w:lineRule="auto" w:before="0"/>
        <w:ind w:left="623" w:right="142" w:firstLine="266"/>
        <w:jc w:val="both"/>
        <w:rPr>
          <w:sz w:val="24"/>
        </w:rPr>
      </w:pPr>
      <w:r>
        <w:rPr>
          <w:w w:val="105"/>
          <w:sz w:val="25"/>
        </w:rPr>
        <w:t>In the course of a proceeding in the probate court, the judge held at the time the issues of law were presented  </w:t>
      </w:r>
      <w:r>
        <w:rPr>
          <w:w w:val="105"/>
          <w:sz w:val="24"/>
        </w:rPr>
        <w:t>for adjudication, that the matter was to be suspended pending the determination of another action in  another court involving the identical subject matter but not the identical parties. The respondents in the probate court </w:t>
      </w:r>
      <w:r>
        <w:rPr>
          <w:w w:val="105"/>
          <w:sz w:val="25"/>
        </w:rPr>
        <w:t>excepted to the ruling and announced their intention to </w:t>
      </w:r>
      <w:r>
        <w:rPr>
          <w:w w:val="105"/>
          <w:sz w:val="24"/>
        </w:rPr>
        <w:t>appeal, not recognized by the lower court  but  nonethe- less, pursued in accordance with statute. During the </w:t>
      </w:r>
      <w:r>
        <w:rPr>
          <w:w w:val="105"/>
          <w:sz w:val="25"/>
        </w:rPr>
        <w:t>pendency of the appeal, the appellees moved to dismiss, contending that the decree of the court below was inter- </w:t>
      </w:r>
      <w:r>
        <w:rPr>
          <w:w w:val="105"/>
          <w:sz w:val="24"/>
        </w:rPr>
        <w:t>locutory in nature and not final, as judgments  are  re- </w:t>
      </w:r>
      <w:r>
        <w:rPr>
          <w:w w:val="105"/>
          <w:sz w:val="25"/>
        </w:rPr>
        <w:t>quired to be for appeals  to be considered.  The  opinion of the Supreme Court rendered on the motion recognized </w:t>
      </w:r>
      <w:r>
        <w:rPr>
          <w:w w:val="105"/>
          <w:sz w:val="24"/>
        </w:rPr>
        <w:t>the interlocutory nature of the decree appealed from, but pointed also to the statutory grounds for dismissal of ap- </w:t>
      </w:r>
      <w:r>
        <w:rPr>
          <w:w w:val="105"/>
          <w:sz w:val="25"/>
        </w:rPr>
        <w:t>peals, in which it was not embraced. However, by stipu- </w:t>
      </w:r>
      <w:r>
        <w:rPr>
          <w:w w:val="105"/>
          <w:sz w:val="24"/>
        </w:rPr>
        <w:t>lation of the parties, which the Court lent its sanction  to, the </w:t>
      </w:r>
      <w:r>
        <w:rPr>
          <w:i/>
          <w:w w:val="105"/>
          <w:sz w:val="24"/>
        </w:rPr>
        <w:t>case </w:t>
      </w:r>
      <w:r>
        <w:rPr>
          <w:w w:val="105"/>
          <w:sz w:val="24"/>
        </w:rPr>
        <w:t>was </w:t>
      </w:r>
      <w:r>
        <w:rPr>
          <w:i/>
          <w:w w:val="105"/>
          <w:sz w:val="24"/>
        </w:rPr>
        <w:t>remanded </w:t>
      </w:r>
      <w:r>
        <w:rPr>
          <w:w w:val="105"/>
          <w:sz w:val="24"/>
        </w:rPr>
        <w:t>to the lower court  </w:t>
      </w:r>
      <w:r>
        <w:rPr>
          <w:i/>
          <w:w w:val="105"/>
          <w:sz w:val="24"/>
        </w:rPr>
        <w:t>for </w:t>
      </w:r>
      <w:r>
        <w:rPr>
          <w:w w:val="105"/>
          <w:sz w:val="24"/>
        </w:rPr>
        <w:t>adjudica- </w:t>
      </w:r>
      <w:r>
        <w:rPr>
          <w:i/>
          <w:w w:val="105"/>
          <w:sz w:val="24"/>
        </w:rPr>
        <w:t>tion, </w:t>
      </w:r>
      <w:r>
        <w:rPr>
          <w:w w:val="105"/>
          <w:sz w:val="24"/>
        </w:rPr>
        <w:t>after the decree was set aside, the subject matter</w:t>
      </w:r>
      <w:r>
        <w:rPr>
          <w:spacing w:val="58"/>
          <w:w w:val="105"/>
          <w:sz w:val="24"/>
        </w:rPr>
        <w:t> </w:t>
      </w:r>
      <w:r>
        <w:rPr>
          <w:w w:val="105"/>
          <w:sz w:val="24"/>
        </w:rPr>
        <w:t>of</w:t>
      </w:r>
    </w:p>
    <w:p>
      <w:pPr>
        <w:spacing w:line="190" w:lineRule="exact" w:before="0"/>
        <w:ind w:left="480" w:right="0" w:firstLine="0"/>
        <w:jc w:val="center"/>
        <w:rPr>
          <w:sz w:val="17"/>
        </w:rPr>
      </w:pPr>
      <w:r>
        <w:rPr>
          <w:sz w:val="17"/>
        </w:rPr>
        <w:t>472</w:t>
      </w:r>
    </w:p>
    <w:p>
      <w:pPr>
        <w:spacing w:after="0" w:line="190" w:lineRule="exact"/>
        <w:jc w:val="center"/>
        <w:rPr>
          <w:sz w:val="17"/>
        </w:rPr>
        <w:sectPr>
          <w:type w:val="continuous"/>
          <w:pgSz w:w="8620" w:h="12960"/>
          <w:pgMar w:top="1220" w:bottom="280" w:left="920" w:right="840"/>
        </w:sectPr>
      </w:pPr>
    </w:p>
    <w:p>
      <w:pPr>
        <w:pStyle w:val="BodyText"/>
        <w:spacing w:before="4"/>
        <w:jc w:val="left"/>
        <w:rPr>
          <w:sz w:val="18"/>
        </w:rPr>
      </w:pPr>
    </w:p>
    <w:p>
      <w:pPr>
        <w:pStyle w:val="BodyText"/>
        <w:spacing w:line="252" w:lineRule="auto" w:before="90"/>
        <w:ind w:left="122" w:right="659" w:firstLine="9"/>
      </w:pPr>
      <w:r>
        <w:rPr>
          <w:w w:val="110"/>
        </w:rPr>
        <w:t>the pending other action not being one involving the identical parties.</w:t>
      </w:r>
    </w:p>
    <w:p>
      <w:pPr>
        <w:pStyle w:val="BodyText"/>
        <w:spacing w:before="4"/>
        <w:jc w:val="left"/>
        <w:rPr>
          <w:sz w:val="24"/>
        </w:rPr>
      </w:pPr>
    </w:p>
    <w:p>
      <w:pPr>
        <w:tabs>
          <w:tab w:pos="4269" w:val="left" w:leader="none"/>
        </w:tabs>
        <w:spacing w:before="0"/>
        <w:ind w:left="358" w:right="0" w:firstLine="0"/>
        <w:jc w:val="left"/>
        <w:rPr>
          <w:i/>
          <w:sz w:val="23"/>
        </w:rPr>
      </w:pPr>
      <w:r>
        <w:rPr>
          <w:i/>
          <w:spacing w:val="3"/>
          <w:w w:val="120"/>
          <w:sz w:val="23"/>
        </w:rPr>
        <w:t>Matthen  </w:t>
      </w:r>
      <w:r>
        <w:rPr>
          <w:i/>
          <w:w w:val="120"/>
          <w:sz w:val="23"/>
        </w:rPr>
        <w:t>D.  Polo</w:t>
      </w:r>
      <w:r>
        <w:rPr>
          <w:i/>
          <w:spacing w:val="-29"/>
          <w:w w:val="120"/>
          <w:sz w:val="23"/>
        </w:rPr>
        <w:t> </w:t>
      </w:r>
      <w:r>
        <w:rPr>
          <w:w w:val="120"/>
          <w:sz w:val="23"/>
        </w:rPr>
        <w:t>for</w:t>
      </w:r>
      <w:r>
        <w:rPr>
          <w:spacing w:val="6"/>
          <w:w w:val="120"/>
          <w:sz w:val="23"/>
        </w:rPr>
        <w:t> </w:t>
      </w:r>
      <w:r>
        <w:rPr>
          <w:w w:val="120"/>
          <w:sz w:val="23"/>
        </w:rPr>
        <w:t>appellants.</w:t>
        <w:tab/>
      </w:r>
      <w:r>
        <w:rPr>
          <w:i/>
          <w:w w:val="120"/>
          <w:sz w:val="23"/>
        </w:rPr>
        <w:t>Edward N.</w:t>
      </w:r>
      <w:r>
        <w:rPr>
          <w:i/>
          <w:spacing w:val="22"/>
          <w:w w:val="120"/>
          <w:sz w:val="23"/>
        </w:rPr>
        <w:t> </w:t>
      </w:r>
      <w:r>
        <w:rPr>
          <w:i/>
          <w:w w:val="120"/>
          <w:sz w:val="23"/>
        </w:rPr>
        <w:t>polo</w:t>
      </w:r>
    </w:p>
    <w:p>
      <w:pPr>
        <w:pStyle w:val="Heading1"/>
        <w:spacing w:line="240" w:lineRule="auto" w:before="5"/>
        <w:ind w:left="119"/>
        <w:jc w:val="both"/>
      </w:pPr>
      <w:r>
        <w:rPr>
          <w:w w:val="105"/>
        </w:rPr>
        <w:t>for appellees.</w:t>
      </w:r>
    </w:p>
    <w:p>
      <w:pPr>
        <w:pStyle w:val="BodyText"/>
        <w:spacing w:before="10"/>
        <w:jc w:val="left"/>
        <w:rPr>
          <w:sz w:val="25"/>
        </w:rPr>
      </w:pPr>
    </w:p>
    <w:p>
      <w:pPr>
        <w:pStyle w:val="BodyText"/>
        <w:ind w:left="379"/>
        <w:jc w:val="left"/>
      </w:pPr>
      <w:r>
        <w:rPr>
          <w:w w:val="105"/>
        </w:rPr>
        <w:t>MR. CHIEF JUSTICE WILSoN delivered the opinion of</w:t>
      </w:r>
    </w:p>
    <w:p>
      <w:pPr>
        <w:pStyle w:val="Heading2"/>
        <w:spacing w:before="9"/>
      </w:pPr>
      <w:r>
        <w:rPr>
          <w:w w:val="110"/>
        </w:rPr>
        <w:t>the court.</w:t>
      </w:r>
    </w:p>
    <w:p>
      <w:pPr>
        <w:pStyle w:val="BodyText"/>
        <w:jc w:val="left"/>
        <w:rPr>
          <w:sz w:val="24"/>
        </w:rPr>
      </w:pPr>
    </w:p>
    <w:p>
      <w:pPr>
        <w:spacing w:line="298" w:lineRule="exact" w:before="1"/>
        <w:ind w:left="0" w:right="649" w:firstLine="0"/>
        <w:jc w:val="right"/>
        <w:rPr>
          <w:sz w:val="25"/>
        </w:rPr>
      </w:pPr>
      <w:r>
        <w:rPr>
          <w:sz w:val="25"/>
        </w:rPr>
        <w:t>The  record   in  this  case  reveals  that  on  May  </w:t>
      </w:r>
      <w:r>
        <w:rPr>
          <w:position w:val="-3"/>
          <w:sz w:val="25"/>
        </w:rPr>
        <w:t>3. </w:t>
      </w:r>
      <w:r>
        <w:rPr>
          <w:spacing w:val="51"/>
          <w:position w:val="-3"/>
          <w:sz w:val="25"/>
        </w:rPr>
        <w:t> </w:t>
      </w:r>
      <w:r>
        <w:rPr>
          <w:position w:val="-3"/>
          <w:sz w:val="25"/>
        </w:rPr>
        <w:t>'9^^.</w:t>
      </w:r>
    </w:p>
    <w:p>
      <w:pPr>
        <w:spacing w:line="258" w:lineRule="exact" w:before="0"/>
        <w:ind w:left="0" w:right="661" w:firstLine="0"/>
        <w:jc w:val="right"/>
        <w:rPr>
          <w:sz w:val="25"/>
        </w:rPr>
      </w:pPr>
      <w:r>
        <w:rPr>
          <w:w w:val="105"/>
          <w:sz w:val="25"/>
        </w:rPr>
        <w:t>J.  N. Doe, A. B. Doe and  Penti Tarpeh, in  their</w:t>
      </w:r>
      <w:r>
        <w:rPr>
          <w:spacing w:val="-29"/>
          <w:w w:val="105"/>
          <w:sz w:val="25"/>
        </w:rPr>
        <w:t> </w:t>
      </w:r>
      <w:r>
        <w:rPr>
          <w:w w:val="105"/>
          <w:sz w:val="25"/>
        </w:rPr>
        <w:t>capacity</w:t>
      </w:r>
    </w:p>
    <w:p>
      <w:pPr>
        <w:spacing w:line="242" w:lineRule="auto" w:before="5"/>
        <w:ind w:left="130" w:right="631" w:firstLine="4"/>
        <w:jc w:val="both"/>
        <w:rPr>
          <w:sz w:val="25"/>
        </w:rPr>
      </w:pPr>
      <w:r>
        <w:rPr>
          <w:w w:val="105"/>
          <w:sz w:val="24"/>
        </w:rPr>
        <w:t>as executors of the estate of C. B. Williams, filed in the office of the clerk of the probate court a caveat against the probation of any instrument of transfer in favor of Mat- </w:t>
      </w:r>
      <w:r>
        <w:rPr>
          <w:w w:val="105"/>
          <w:sz w:val="25"/>
        </w:rPr>
        <w:t>thew D. Wolo, which might convey a portion of the </w:t>
      </w:r>
      <w:r>
        <w:rPr>
          <w:w w:val="105"/>
          <w:sz w:val="24"/>
        </w:rPr>
        <w:t>aforesaid estate. On the very same day after  the filing of </w:t>
      </w:r>
      <w:r>
        <w:rPr>
          <w:w w:val="105"/>
          <w:sz w:val="25"/>
        </w:rPr>
        <w:t>the caveat, Matthew D. Wolo presented to the probate </w:t>
      </w:r>
      <w:r>
        <w:rPr>
          <w:w w:val="105"/>
          <w:sz w:val="24"/>
        </w:rPr>
        <w:t>court for probation a warranty deed executed  in his favor </w:t>
      </w:r>
      <w:r>
        <w:rPr>
          <w:w w:val="105"/>
          <w:sz w:val="25"/>
        </w:rPr>
        <w:t>by B. T. Kru and Wissah Saryaneh. The caveators were </w:t>
      </w:r>
      <w:r>
        <w:rPr>
          <w:w w:val="105"/>
          <w:sz w:val="24"/>
        </w:rPr>
        <w:t>duly informed of the presentation of said deed  and  on  </w:t>
      </w:r>
      <w:r>
        <w:rPr>
          <w:w w:val="105"/>
          <w:sz w:val="25"/>
        </w:rPr>
        <w:t>May i </w:t>
      </w:r>
      <w:r>
        <w:rPr>
          <w:w w:val="105"/>
          <w:position w:val="-3"/>
          <w:sz w:val="25"/>
        </w:rPr>
        <w:t>'.   9   </w:t>
      </w:r>
      <w:r>
        <w:rPr>
          <w:w w:val="105"/>
          <w:sz w:val="25"/>
        </w:rPr>
        <w:t>, filed objections to the probation of  the</w:t>
      </w:r>
      <w:r>
        <w:rPr>
          <w:spacing w:val="7"/>
          <w:w w:val="105"/>
          <w:sz w:val="25"/>
        </w:rPr>
        <w:t> </w:t>
      </w:r>
      <w:r>
        <w:rPr>
          <w:w w:val="105"/>
          <w:sz w:val="25"/>
        </w:rPr>
        <w:t>said</w:t>
      </w:r>
    </w:p>
    <w:p>
      <w:pPr>
        <w:pStyle w:val="Heading2"/>
        <w:spacing w:line="225" w:lineRule="exact"/>
        <w:ind w:left="137"/>
      </w:pPr>
      <w:r>
        <w:rPr>
          <w:w w:val="105"/>
        </w:rPr>
        <w:t>warranty  deed.    Pleadings  progressed  as far  as  the</w:t>
      </w:r>
      <w:r>
        <w:rPr>
          <w:spacing w:val="16"/>
          <w:w w:val="105"/>
        </w:rPr>
        <w:t> </w:t>
      </w:r>
      <w:r>
        <w:rPr>
          <w:w w:val="105"/>
        </w:rPr>
        <w:t>reply</w:t>
      </w:r>
    </w:p>
    <w:p>
      <w:pPr>
        <w:spacing w:before="7"/>
        <w:ind w:left="140" w:right="0" w:firstLine="0"/>
        <w:jc w:val="both"/>
        <w:rPr>
          <w:sz w:val="24"/>
        </w:rPr>
      </w:pPr>
      <w:r>
        <w:rPr>
          <w:w w:val="105"/>
          <w:sz w:val="24"/>
        </w:rPr>
        <w:t>and rested.</w:t>
      </w:r>
    </w:p>
    <w:p>
      <w:pPr>
        <w:spacing w:line="220" w:lineRule="auto" w:before="28"/>
        <w:ind w:left="140" w:right="642" w:firstLine="248"/>
        <w:jc w:val="both"/>
        <w:rPr>
          <w:sz w:val="24"/>
        </w:rPr>
      </w:pPr>
      <w:r>
        <w:rPr>
          <w:w w:val="105"/>
          <w:sz w:val="25"/>
        </w:rPr>
        <w:t>On April </w:t>
      </w:r>
      <w:r>
        <w:rPr>
          <w:w w:val="105"/>
          <w:position w:val="-3"/>
          <w:sz w:val="25"/>
        </w:rPr>
        <w:t>9. 9* </w:t>
      </w:r>
      <w:r>
        <w:rPr>
          <w:w w:val="105"/>
          <w:sz w:val="25"/>
        </w:rPr>
        <w:t>, the parties having been duly cited, </w:t>
      </w:r>
      <w:r>
        <w:rPr>
          <w:w w:val="105"/>
          <w:sz w:val="24"/>
        </w:rPr>
        <w:t>appeared and argued the issues of law contained in the pleadings.     Ruling   was   reserved   until   further  </w:t>
      </w:r>
      <w:r>
        <w:rPr>
          <w:spacing w:val="10"/>
          <w:w w:val="105"/>
          <w:sz w:val="24"/>
        </w:rPr>
        <w:t> </w:t>
      </w:r>
      <w:r>
        <w:rPr>
          <w:w w:val="105"/>
          <w:sz w:val="24"/>
        </w:rPr>
        <w:t>notice.</w:t>
      </w:r>
    </w:p>
    <w:p>
      <w:pPr>
        <w:pStyle w:val="Heading1"/>
        <w:spacing w:line="314" w:lineRule="exact" w:before="7"/>
        <w:ind w:left="144"/>
        <w:jc w:val="both"/>
      </w:pPr>
      <w:r>
        <w:rPr/>
        <w:t>On May 3,  </w:t>
      </w:r>
      <w:r>
        <w:rPr>
          <w:spacing w:val="2"/>
        </w:rPr>
        <w:t>i</w:t>
      </w:r>
      <w:r>
        <w:rPr>
          <w:spacing w:val="2"/>
          <w:position w:val="-4"/>
          <w:sz w:val="26"/>
        </w:rPr>
        <w:t>9</w:t>
      </w:r>
      <w:r>
        <w:rPr>
          <w:spacing w:val="2"/>
        </w:rPr>
        <w:t>68, </w:t>
      </w:r>
      <w:r>
        <w:rPr>
          <w:vertAlign w:val="subscript"/>
        </w:rPr>
        <w:t>t</w:t>
      </w:r>
      <w:r>
        <w:rPr>
          <w:vertAlign w:val="baseline"/>
        </w:rPr>
        <w:t> he  judge  in  ruling on  the issues of</w:t>
      </w:r>
      <w:r>
        <w:rPr>
          <w:spacing w:val="23"/>
          <w:vertAlign w:val="baseline"/>
        </w:rPr>
        <w:t> </w:t>
      </w:r>
      <w:r>
        <w:rPr>
          <w:vertAlign w:val="baseline"/>
        </w:rPr>
        <w:t>law,</w:t>
      </w:r>
    </w:p>
    <w:p>
      <w:pPr>
        <w:pStyle w:val="Heading2"/>
        <w:spacing w:line="247" w:lineRule="exact"/>
        <w:ind w:left="142"/>
      </w:pPr>
      <w:r>
        <w:rPr>
          <w:w w:val="110"/>
        </w:rPr>
        <w:t>held in paragraphs 4 and $, as follows:</w:t>
      </w:r>
    </w:p>
    <w:p>
      <w:pPr>
        <w:spacing w:line="242" w:lineRule="auto" w:before="0"/>
        <w:ind w:left="505" w:right="625" w:firstLine="238"/>
        <w:jc w:val="both"/>
        <w:rPr>
          <w:sz w:val="24"/>
        </w:rPr>
      </w:pPr>
      <w:r>
        <w:rPr>
          <w:w w:val="105"/>
          <w:sz w:val="25"/>
        </w:rPr>
        <w:t>“As much as we would like to pass upon the law </w:t>
      </w:r>
      <w:r>
        <w:rPr>
          <w:w w:val="105"/>
          <w:sz w:val="24"/>
        </w:rPr>
        <w:t>issues as provided by statute and thereafter go into the merits and facts, we find ourselves incapable and un- </w:t>
      </w:r>
      <w:r>
        <w:rPr>
          <w:w w:val="105"/>
          <w:sz w:val="25"/>
        </w:rPr>
        <w:t>able to do so, primarily because objections in count </w:t>
      </w:r>
      <w:r>
        <w:rPr>
          <w:w w:val="105"/>
          <w:sz w:val="24"/>
        </w:rPr>
        <w:t>three of their reply plead  that  an  ejectment  suit  is </w:t>
      </w:r>
      <w:r>
        <w:rPr>
          <w:w w:val="105"/>
          <w:sz w:val="25"/>
        </w:rPr>
        <w:t>filed in the Circuit Court, Sixth Judicial Circuit, </w:t>
      </w:r>
      <w:r>
        <w:rPr>
          <w:w w:val="105"/>
          <w:sz w:val="24"/>
        </w:rPr>
        <w:t>Montserrado County, over the same parcel of land in question and also strongly argued this  before  court. Any attempt on our part to pass upon the law</w:t>
      </w:r>
      <w:r>
        <w:rPr>
          <w:spacing w:val="42"/>
          <w:w w:val="105"/>
          <w:sz w:val="24"/>
        </w:rPr>
        <w:t> </w:t>
      </w:r>
      <w:r>
        <w:rPr>
          <w:w w:val="105"/>
          <w:sz w:val="24"/>
        </w:rPr>
        <w:t>issues</w:t>
      </w:r>
    </w:p>
    <w:p>
      <w:pPr>
        <w:spacing w:after="0" w:line="242" w:lineRule="auto"/>
        <w:jc w:val="both"/>
        <w:rPr>
          <w:sz w:val="24"/>
        </w:rPr>
        <w:sectPr>
          <w:headerReference w:type="default" r:id="rId5"/>
          <w:headerReference w:type="even" r:id="rId6"/>
          <w:pgSz w:w="8620" w:h="12960"/>
          <w:pgMar w:header="744" w:footer="0" w:top="800" w:bottom="280" w:left="920" w:right="840"/>
          <w:pgNumType w:start="473"/>
        </w:sectPr>
      </w:pPr>
    </w:p>
    <w:p>
      <w:pPr>
        <w:pStyle w:val="BodyText"/>
        <w:spacing w:before="2"/>
        <w:jc w:val="left"/>
        <w:rPr>
          <w:sz w:val="9"/>
        </w:rPr>
      </w:pPr>
    </w:p>
    <w:p>
      <w:pPr>
        <w:pStyle w:val="BodyText"/>
        <w:spacing w:line="254" w:lineRule="auto" w:before="90"/>
        <w:ind w:left="1031" w:right="118" w:firstLine="5"/>
      </w:pPr>
      <w:r>
        <w:rPr>
          <w:w w:val="110"/>
        </w:rPr>
        <w:t>and/or facts involved would surely have a p rejudicial effect on the case itself and may have a tendency to in- flame the mind of the court and jury.</w:t>
      </w:r>
    </w:p>
    <w:p>
      <w:pPr>
        <w:pStyle w:val="BodyText"/>
        <w:spacing w:line="252" w:lineRule="auto"/>
        <w:ind w:left="918" w:right="112" w:firstLine="363"/>
      </w:pPr>
      <w:r>
        <w:rPr>
          <w:w w:val="105"/>
        </w:rPr>
        <w:t>“In view of</w:t>
      </w:r>
      <w:r>
        <w:rPr>
          <w:spacing w:val="60"/>
          <w:w w:val="105"/>
        </w:rPr>
        <w:t> </w:t>
      </w:r>
      <w:r>
        <w:rPr>
          <w:w w:val="105"/>
        </w:rPr>
        <w:t>the  foregoing,  we  have  no  alternative but to suspend the entire proceedings until final de- termination of the ejectment suit. Costs of these pro- ceedings to abide final determination of the</w:t>
      </w:r>
      <w:r>
        <w:rPr>
          <w:spacing w:val="53"/>
          <w:w w:val="105"/>
        </w:rPr>
        <w:t> </w:t>
      </w:r>
      <w:r>
        <w:rPr>
          <w:w w:val="105"/>
        </w:rPr>
        <w:t>matter.”</w:t>
      </w:r>
    </w:p>
    <w:p>
      <w:pPr>
        <w:spacing w:line="230" w:lineRule="auto" w:before="14"/>
        <w:ind w:left="667" w:right="112" w:firstLine="250"/>
        <w:jc w:val="both"/>
        <w:rPr>
          <w:sz w:val="23"/>
        </w:rPr>
      </w:pPr>
      <w:r>
        <w:rPr>
          <w:w w:val="105"/>
          <w:sz w:val="24"/>
        </w:rPr>
        <w:t>Although our L. </w:t>
      </w:r>
      <w:r>
        <w:rPr>
          <w:w w:val="105"/>
          <w:position w:val="-3"/>
          <w:sz w:val="24"/>
        </w:rPr>
        <w:t>'9^3  *4</w:t>
      </w:r>
      <w:r>
        <w:rPr>
          <w:w w:val="105"/>
          <w:sz w:val="24"/>
        </w:rPr>
        <w:t>,  </w:t>
      </w:r>
      <w:r>
        <w:rPr>
          <w:w w:val="105"/>
          <w:position w:val="1"/>
          <w:sz w:val="17"/>
        </w:rPr>
        <w:t>C </w:t>
      </w:r>
      <w:r>
        <w:rPr>
          <w:w w:val="105"/>
          <w:sz w:val="24"/>
        </w:rPr>
        <w:t>h.  </w:t>
      </w:r>
      <w:r>
        <w:rPr>
          <w:w w:val="115"/>
          <w:sz w:val="24"/>
        </w:rPr>
        <w:t>III,  </w:t>
      </w:r>
      <w:r>
        <w:rPr>
          <w:w w:val="105"/>
          <w:sz w:val="24"/>
        </w:rPr>
        <w:t>Civil  Procedure Law, § i ioz (d) , provides that the pendency of another </w:t>
      </w:r>
      <w:r>
        <w:rPr>
          <w:w w:val="105"/>
          <w:sz w:val="23"/>
        </w:rPr>
        <w:t>action   over   the  same  cause   in   a   court  of   Liberia   is</w:t>
      </w:r>
      <w:r>
        <w:rPr>
          <w:spacing w:val="58"/>
          <w:w w:val="105"/>
          <w:sz w:val="23"/>
        </w:rPr>
        <w:t> </w:t>
      </w:r>
      <w:r>
        <w:rPr>
          <w:w w:val="105"/>
          <w:sz w:val="23"/>
        </w:rPr>
        <w:t>a</w:t>
      </w:r>
    </w:p>
    <w:p>
      <w:pPr>
        <w:pStyle w:val="BodyText"/>
        <w:tabs>
          <w:tab w:pos="2038" w:val="left" w:leader="none"/>
          <w:tab w:pos="4185" w:val="left" w:leader="none"/>
        </w:tabs>
        <w:spacing w:line="254" w:lineRule="auto" w:before="18"/>
        <w:ind w:left="657" w:right="112" w:firstLine="5"/>
        <w:jc w:val="right"/>
      </w:pPr>
      <w:r>
        <w:rPr>
          <w:w w:val="110"/>
        </w:rPr>
        <w:t>ground for dismissal of an action, the</w:t>
      </w:r>
      <w:r>
        <w:rPr>
          <w:spacing w:val="-24"/>
          <w:w w:val="110"/>
        </w:rPr>
        <w:t> </w:t>
      </w:r>
      <w:r>
        <w:rPr>
          <w:w w:val="110"/>
        </w:rPr>
        <w:t>statute</w:t>
      </w:r>
      <w:r>
        <w:rPr>
          <w:spacing w:val="23"/>
          <w:w w:val="110"/>
        </w:rPr>
        <w:t> </w:t>
      </w:r>
      <w:r>
        <w:rPr>
          <w:w w:val="110"/>
        </w:rPr>
        <w:t>specifically</w:t>
      </w:r>
      <w:r>
        <w:rPr>
          <w:spacing w:val="-1"/>
          <w:w w:val="108"/>
        </w:rPr>
        <w:t> </w:t>
      </w:r>
      <w:r>
        <w:rPr>
          <w:w w:val="110"/>
        </w:rPr>
        <w:t>requires that the action must be between the</w:t>
      </w:r>
      <w:r>
        <w:rPr>
          <w:spacing w:val="62"/>
          <w:w w:val="110"/>
        </w:rPr>
        <w:t> </w:t>
      </w:r>
      <w:r>
        <w:rPr>
          <w:w w:val="110"/>
        </w:rPr>
        <w:t>same</w:t>
      </w:r>
      <w:r>
        <w:rPr>
          <w:spacing w:val="28"/>
          <w:w w:val="110"/>
        </w:rPr>
        <w:t> </w:t>
      </w:r>
      <w:r>
        <w:rPr>
          <w:w w:val="110"/>
        </w:rPr>
        <w:t>parties.</w:t>
      </w:r>
      <w:r>
        <w:rPr>
          <w:w w:val="111"/>
        </w:rPr>
        <w:t> </w:t>
      </w:r>
      <w:r>
        <w:rPr>
          <w:w w:val="110"/>
        </w:rPr>
        <w:t>In the absence of any showing that there was</w:t>
      </w:r>
      <w:r>
        <w:rPr>
          <w:spacing w:val="-7"/>
          <w:w w:val="110"/>
        </w:rPr>
        <w:t> </w:t>
      </w:r>
      <w:r>
        <w:rPr>
          <w:w w:val="110"/>
        </w:rPr>
        <w:t>such</w:t>
      </w:r>
      <w:r>
        <w:rPr>
          <w:spacing w:val="50"/>
          <w:w w:val="110"/>
        </w:rPr>
        <w:t> </w:t>
      </w:r>
      <w:r>
        <w:rPr>
          <w:w w:val="110"/>
        </w:rPr>
        <w:t>an</w:t>
      </w:r>
      <w:r>
        <w:rPr>
          <w:spacing w:val="-1"/>
          <w:w w:val="106"/>
        </w:rPr>
        <w:t> </w:t>
      </w:r>
      <w:r>
        <w:rPr>
          <w:w w:val="110"/>
        </w:rPr>
        <w:t>action pending, we fail to see by what authority</w:t>
      </w:r>
      <w:r>
        <w:rPr>
          <w:spacing w:val="16"/>
          <w:w w:val="110"/>
        </w:rPr>
        <w:t> </w:t>
      </w:r>
      <w:r>
        <w:rPr>
          <w:w w:val="110"/>
        </w:rPr>
        <w:t>the</w:t>
      </w:r>
      <w:r>
        <w:rPr>
          <w:spacing w:val="17"/>
          <w:w w:val="110"/>
        </w:rPr>
        <w:t> </w:t>
      </w:r>
      <w:r>
        <w:rPr>
          <w:w w:val="110"/>
        </w:rPr>
        <w:t>court</w:t>
      </w:r>
      <w:r>
        <w:rPr>
          <w:spacing w:val="-1"/>
          <w:w w:val="112"/>
        </w:rPr>
        <w:t> </w:t>
      </w:r>
      <w:r>
        <w:rPr>
          <w:w w:val="110"/>
        </w:rPr>
        <w:t>below acted, especially when appellants are not</w:t>
      </w:r>
      <w:r>
        <w:rPr>
          <w:spacing w:val="10"/>
          <w:w w:val="110"/>
        </w:rPr>
        <w:t> </w:t>
      </w:r>
      <w:r>
        <w:rPr>
          <w:w w:val="110"/>
        </w:rPr>
        <w:t>shown</w:t>
      </w:r>
      <w:r>
        <w:rPr>
          <w:spacing w:val="42"/>
          <w:w w:val="110"/>
        </w:rPr>
        <w:t> </w:t>
      </w:r>
      <w:r>
        <w:rPr>
          <w:w w:val="110"/>
        </w:rPr>
        <w:t>to</w:t>
      </w:r>
      <w:r>
        <w:rPr>
          <w:spacing w:val="-1"/>
          <w:w w:val="102"/>
        </w:rPr>
        <w:t> </w:t>
      </w:r>
      <w:r>
        <w:rPr>
          <w:w w:val="110"/>
        </w:rPr>
        <w:t>be  parties  in  any</w:t>
      </w:r>
      <w:r>
        <w:rPr>
          <w:spacing w:val="11"/>
          <w:w w:val="110"/>
        </w:rPr>
        <w:t> </w:t>
      </w:r>
      <w:r>
        <w:rPr>
          <w:w w:val="110"/>
        </w:rPr>
        <w:t>other</w:t>
      </w:r>
      <w:r>
        <w:rPr>
          <w:spacing w:val="61"/>
          <w:w w:val="110"/>
        </w:rPr>
        <w:t> </w:t>
      </w:r>
      <w:r>
        <w:rPr>
          <w:w w:val="110"/>
        </w:rPr>
        <w:t>action.</w:t>
        <w:tab/>
        <w:t>More than this,</w:t>
      </w:r>
      <w:r>
        <w:rPr>
          <w:spacing w:val="54"/>
          <w:w w:val="110"/>
        </w:rPr>
        <w:t> </w:t>
      </w:r>
      <w:r>
        <w:rPr>
          <w:w w:val="110"/>
        </w:rPr>
        <w:t>had</w:t>
      </w:r>
      <w:r>
        <w:rPr>
          <w:spacing w:val="15"/>
          <w:w w:val="110"/>
        </w:rPr>
        <w:t> </w:t>
      </w:r>
      <w:r>
        <w:rPr>
          <w:w w:val="110"/>
        </w:rPr>
        <w:t>an</w:t>
      </w:r>
      <w:r>
        <w:rPr>
          <w:spacing w:val="-1"/>
          <w:w w:val="108"/>
        </w:rPr>
        <w:t> </w:t>
      </w:r>
      <w:r>
        <w:rPr>
          <w:w w:val="110"/>
          <w:sz w:val="24"/>
        </w:rPr>
        <w:t>action between the same parties herein been</w:t>
      </w:r>
      <w:r>
        <w:rPr>
          <w:spacing w:val="11"/>
          <w:w w:val="110"/>
          <w:sz w:val="24"/>
        </w:rPr>
        <w:t> </w:t>
      </w:r>
      <w:r>
        <w:rPr>
          <w:w w:val="110"/>
          <w:sz w:val="24"/>
        </w:rPr>
        <w:t>pending</w:t>
      </w:r>
      <w:r>
        <w:rPr>
          <w:spacing w:val="23"/>
          <w:w w:val="110"/>
          <w:sz w:val="24"/>
        </w:rPr>
        <w:t> </w:t>
      </w:r>
      <w:r>
        <w:rPr>
          <w:w w:val="110"/>
          <w:sz w:val="24"/>
        </w:rPr>
        <w:t>in</w:t>
      </w:r>
      <w:r>
        <w:rPr>
          <w:spacing w:val="-1"/>
          <w:w w:val="105"/>
          <w:sz w:val="24"/>
        </w:rPr>
        <w:t> </w:t>
      </w:r>
      <w:r>
        <w:rPr>
          <w:w w:val="110"/>
        </w:rPr>
        <w:t>the Circuit Court, we are of the  opinion  that</w:t>
      </w:r>
      <w:r>
        <w:rPr>
          <w:spacing w:val="52"/>
          <w:w w:val="110"/>
        </w:rPr>
        <w:t> </w:t>
      </w:r>
      <w:r>
        <w:rPr>
          <w:w w:val="110"/>
        </w:rPr>
        <w:t>this</w:t>
      </w:r>
      <w:r>
        <w:rPr>
          <w:spacing w:val="62"/>
          <w:w w:val="110"/>
        </w:rPr>
        <w:t> </w:t>
      </w:r>
      <w:r>
        <w:rPr>
          <w:w w:val="110"/>
        </w:rPr>
        <w:t>fact</w:t>
      </w:r>
      <w:r>
        <w:rPr>
          <w:w w:val="111"/>
        </w:rPr>
        <w:t> </w:t>
      </w:r>
      <w:r>
        <w:rPr>
          <w:w w:val="110"/>
        </w:rPr>
        <w:t>could not operate as a stay to a ruling on the issues</w:t>
      </w:r>
      <w:r>
        <w:rPr>
          <w:spacing w:val="62"/>
          <w:w w:val="110"/>
        </w:rPr>
        <w:t> </w:t>
      </w:r>
      <w:r>
        <w:rPr>
          <w:w w:val="110"/>
        </w:rPr>
        <w:t>of</w:t>
      </w:r>
      <w:r>
        <w:rPr>
          <w:spacing w:val="36"/>
          <w:w w:val="110"/>
        </w:rPr>
        <w:t> </w:t>
      </w:r>
      <w:r>
        <w:rPr>
          <w:w w:val="110"/>
        </w:rPr>
        <w:t>law.</w:t>
      </w:r>
      <w:r>
        <w:rPr>
          <w:spacing w:val="-1"/>
          <w:w w:val="113"/>
        </w:rPr>
        <w:t> </w:t>
      </w:r>
      <w:r>
        <w:rPr>
          <w:w w:val="110"/>
          <w:sz w:val="24"/>
        </w:rPr>
        <w:t>The minutes reveal that respondents below,</w:t>
      </w:r>
      <w:r>
        <w:rPr>
          <w:spacing w:val="16"/>
          <w:w w:val="110"/>
          <w:sz w:val="24"/>
        </w:rPr>
        <w:t> </w:t>
      </w:r>
      <w:r>
        <w:rPr>
          <w:w w:val="110"/>
          <w:sz w:val="24"/>
        </w:rPr>
        <w:t>now</w:t>
      </w:r>
      <w:r>
        <w:rPr>
          <w:spacing w:val="38"/>
          <w:w w:val="110"/>
          <w:sz w:val="24"/>
        </w:rPr>
        <w:t> </w:t>
      </w:r>
      <w:r>
        <w:rPr>
          <w:w w:val="110"/>
          <w:sz w:val="24"/>
        </w:rPr>
        <w:t>ap-</w:t>
      </w:r>
      <w:r>
        <w:rPr>
          <w:spacing w:val="-1"/>
          <w:w w:val="105"/>
          <w:sz w:val="24"/>
        </w:rPr>
        <w:t> </w:t>
      </w:r>
      <w:r>
        <w:rPr>
          <w:w w:val="110"/>
        </w:rPr>
        <w:t>pellants, excepted thereto and  announced  an </w:t>
      </w:r>
      <w:r>
        <w:rPr>
          <w:spacing w:val="9"/>
          <w:w w:val="110"/>
        </w:rPr>
        <w:t> </w:t>
      </w:r>
      <w:r>
        <w:rPr>
          <w:w w:val="110"/>
        </w:rPr>
        <w:t>appeal </w:t>
      </w:r>
      <w:r>
        <w:rPr>
          <w:spacing w:val="21"/>
          <w:w w:val="110"/>
        </w:rPr>
        <w:t> </w:t>
      </w:r>
      <w:r>
        <w:rPr>
          <w:w w:val="110"/>
        </w:rPr>
        <w:t>to</w:t>
      </w:r>
      <w:r>
        <w:rPr>
          <w:spacing w:val="-1"/>
          <w:w w:val="105"/>
        </w:rPr>
        <w:t> </w:t>
      </w:r>
      <w:r>
        <w:rPr>
          <w:w w:val="110"/>
        </w:rPr>
        <w:t>this</w:t>
      </w:r>
      <w:r>
        <w:rPr>
          <w:spacing w:val="43"/>
          <w:w w:val="110"/>
        </w:rPr>
        <w:t> </w:t>
      </w:r>
      <w:r>
        <w:rPr>
          <w:w w:val="110"/>
        </w:rPr>
        <w:t>Court.</w:t>
        <w:tab/>
        <w:t>To  this  announcement  the  court</w:t>
      </w:r>
      <w:r>
        <w:rPr>
          <w:spacing w:val="-32"/>
          <w:w w:val="110"/>
        </w:rPr>
        <w:t> </w:t>
      </w:r>
      <w:r>
        <w:rPr>
          <w:w w:val="110"/>
        </w:rPr>
        <w:t>entered  the</w:t>
      </w:r>
    </w:p>
    <w:p>
      <w:pPr>
        <w:pStyle w:val="BodyText"/>
        <w:spacing w:line="255" w:lineRule="exact"/>
        <w:ind w:left="657"/>
      </w:pPr>
      <w:r>
        <w:rPr>
          <w:w w:val="120"/>
        </w:rPr>
        <w:t>following ruling:</w:t>
      </w:r>
    </w:p>
    <w:p>
      <w:pPr>
        <w:pStyle w:val="BodyText"/>
        <w:spacing w:line="254" w:lineRule="auto" w:before="19"/>
        <w:ind w:left="1013" w:right="119" w:firstLine="248"/>
        <w:rPr>
          <w:sz w:val="24"/>
        </w:rPr>
      </w:pPr>
      <w:r>
        <w:rPr>
          <w:w w:val="115"/>
        </w:rPr>
        <w:t>“The exceptions are noted, and this not including the determination of the matter, but being an inter- locutory ruling, the appeal is denied. Matter sus- </w:t>
      </w:r>
      <w:r>
        <w:rPr>
          <w:w w:val="115"/>
          <w:sz w:val="24"/>
        </w:rPr>
        <w:t>pended.”</w:t>
      </w:r>
    </w:p>
    <w:p>
      <w:pPr>
        <w:spacing w:line="252" w:lineRule="auto" w:before="0"/>
        <w:ind w:left="643" w:right="121" w:firstLine="0"/>
        <w:jc w:val="both"/>
        <w:rPr>
          <w:sz w:val="24"/>
        </w:rPr>
      </w:pPr>
      <w:r>
        <w:rPr>
          <w:w w:val="110"/>
          <w:sz w:val="24"/>
        </w:rPr>
        <w:t>The record further reveals that the respondents again </w:t>
      </w:r>
      <w:r>
        <w:rPr>
          <w:w w:val="110"/>
          <w:sz w:val="23"/>
        </w:rPr>
        <w:t>gave notice that they would appeal and accordingly per- fected an appeal to this Court on a bill of exceptions con- taining seven counts. When this case was reached on our trial docket and called for  argument,  we  were  informed </w:t>
      </w:r>
      <w:r>
        <w:rPr>
          <w:w w:val="110"/>
          <w:sz w:val="24"/>
        </w:rPr>
        <w:t>by the Clerk that the appellees had filed a motion to dis- miss the appeal on the ground that the decree appealed </w:t>
      </w:r>
      <w:r>
        <w:rPr>
          <w:w w:val="110"/>
          <w:sz w:val="23"/>
        </w:rPr>
        <w:t>from was interlocutory in nature, and not final, as re- </w:t>
      </w:r>
      <w:r>
        <w:rPr>
          <w:w w:val="110"/>
          <w:sz w:val="24"/>
        </w:rPr>
        <w:t>quired to be appealable. Appellants</w:t>
      </w:r>
      <w:r>
        <w:rPr>
          <w:spacing w:val="-18"/>
          <w:w w:val="110"/>
          <w:sz w:val="24"/>
        </w:rPr>
        <w:t> </w:t>
      </w:r>
      <w:r>
        <w:rPr>
          <w:w w:val="110"/>
          <w:sz w:val="24"/>
        </w:rPr>
        <w:t>opposed.</w:t>
      </w:r>
    </w:p>
    <w:p>
      <w:pPr>
        <w:pStyle w:val="Heading2"/>
        <w:spacing w:line="268" w:lineRule="exact"/>
        <w:ind w:left="888"/>
      </w:pPr>
      <w:r>
        <w:rPr>
          <w:w w:val="105"/>
        </w:rPr>
        <w:t>The question now arises whether the ruling or</w:t>
      </w:r>
      <w:r>
        <w:rPr>
          <w:spacing w:val="57"/>
          <w:w w:val="105"/>
        </w:rPr>
        <w:t> </w:t>
      </w:r>
      <w:r>
        <w:rPr>
          <w:w w:val="105"/>
        </w:rPr>
        <w:t>Judg-</w:t>
      </w:r>
    </w:p>
    <w:p>
      <w:pPr>
        <w:spacing w:after="0" w:line="268" w:lineRule="exact"/>
        <w:sectPr>
          <w:pgSz w:w="8620" w:h="12960"/>
          <w:pgMar w:header="725" w:footer="0" w:top="900" w:bottom="280" w:left="920" w:right="840"/>
        </w:sectPr>
      </w:pPr>
    </w:p>
    <w:p>
      <w:pPr>
        <w:pStyle w:val="BodyText"/>
        <w:spacing w:line="256" w:lineRule="auto" w:before="138"/>
        <w:ind w:left="289" w:right="497"/>
      </w:pPr>
      <w:r>
        <w:rPr>
          <w:w w:val="110"/>
        </w:rPr>
        <w:t>ment from which this appeal is taken is final or inter- locutory. A final judgment is defined as:</w:t>
      </w:r>
    </w:p>
    <w:p>
      <w:pPr>
        <w:pStyle w:val="BodyText"/>
        <w:spacing w:line="254" w:lineRule="auto"/>
        <w:ind w:left="654" w:right="483" w:firstLine="3"/>
      </w:pPr>
      <w:r>
        <w:rPr>
          <w:w w:val="110"/>
        </w:rPr>
        <w:t>“One which puts an end to a suit or action  ...  one which puts an end to an action  at  law  by  declaring that the plaintiff either has or has not entitled  himself  to recover the remedy he sues</w:t>
      </w:r>
      <w:r>
        <w:rPr>
          <w:spacing w:val="8"/>
          <w:w w:val="110"/>
        </w:rPr>
        <w:t> </w:t>
      </w:r>
      <w:r>
        <w:rPr>
          <w:w w:val="110"/>
        </w:rPr>
        <w:t>for.”</w:t>
      </w:r>
    </w:p>
    <w:p>
      <w:pPr>
        <w:pStyle w:val="BodyText"/>
        <w:spacing w:before="2"/>
        <w:ind w:left="289"/>
      </w:pPr>
      <w:r>
        <w:rPr>
          <w:w w:val="110"/>
        </w:rPr>
        <w:t>Whereas  an  interlocutory   judgment</w:t>
      </w:r>
      <w:r>
        <w:rPr>
          <w:spacing w:val="34"/>
          <w:w w:val="110"/>
        </w:rPr>
        <w:t> </w:t>
      </w:r>
      <w:r>
        <w:rPr>
          <w:w w:val="110"/>
        </w:rPr>
        <w:t>is:</w:t>
      </w:r>
    </w:p>
    <w:p>
      <w:pPr>
        <w:pStyle w:val="BodyText"/>
        <w:spacing w:line="256" w:lineRule="auto" w:before="19"/>
        <w:ind w:left="648" w:right="484" w:firstLine="14"/>
        <w:rPr>
          <w:sz w:val="22"/>
        </w:rPr>
      </w:pPr>
      <w:r>
        <w:rPr>
          <w:w w:val="110"/>
        </w:rPr>
        <w:t>“One given in the progress of a cause upon some plea, proceeding, or default which is only intermediate and does not finally determine or complete the suit. One which determines some preliminary or subordinate point or plea, or settles some step, question, or def a ult arising in the progress of the cause, but does not ad- judicate the ultimate rights of the parties,  or  finally </w:t>
      </w:r>
      <w:r>
        <w:rPr>
          <w:w w:val="110"/>
          <w:sz w:val="22"/>
        </w:rPr>
        <w:t>puts the case out of court.” BLACK’S LAW O</w:t>
      </w:r>
      <w:r>
        <w:rPr>
          <w:spacing w:val="-1"/>
          <w:w w:val="110"/>
          <w:sz w:val="22"/>
        </w:rPr>
        <w:t> </w:t>
      </w:r>
      <w:r>
        <w:rPr>
          <w:w w:val="110"/>
          <w:sz w:val="22"/>
        </w:rPr>
        <w:t>ICTIO-</w:t>
      </w:r>
    </w:p>
    <w:p>
      <w:pPr>
        <w:spacing w:before="23"/>
        <w:ind w:left="663" w:right="0" w:firstLine="0"/>
        <w:jc w:val="left"/>
        <w:rPr>
          <w:sz w:val="20"/>
        </w:rPr>
      </w:pPr>
      <w:r>
        <w:rPr>
          <w:sz w:val="20"/>
        </w:rPr>
        <w:t>NARY.</w:t>
      </w:r>
    </w:p>
    <w:p>
      <w:pPr>
        <w:pStyle w:val="BodyText"/>
        <w:spacing w:line="259" w:lineRule="auto" w:before="20"/>
        <w:ind w:left="285" w:right="487" w:firstLine="256"/>
      </w:pPr>
      <w:r>
        <w:rPr>
          <w:w w:val="110"/>
        </w:rPr>
        <w:t>Relating these definitions to that portion of the ruling quoted, it must be conceded that the ruling was interlocu- tory, from which an appeal may not be taken, for  our statute provides when an appeal may be</w:t>
      </w:r>
      <w:r>
        <w:rPr>
          <w:spacing w:val="12"/>
          <w:w w:val="110"/>
        </w:rPr>
        <w:t> </w:t>
      </w:r>
      <w:r>
        <w:rPr>
          <w:w w:val="110"/>
        </w:rPr>
        <w:t>taken :</w:t>
      </w:r>
    </w:p>
    <w:p>
      <w:pPr>
        <w:pStyle w:val="BodyText"/>
        <w:spacing w:line="252" w:lineRule="auto"/>
        <w:ind w:left="654" w:right="484" w:hanging="1"/>
      </w:pPr>
      <w:r>
        <w:rPr>
          <w:w w:val="105"/>
        </w:rPr>
        <w:t>“Every person against whom any final judgment is rendered shall have the right to appeal f rom the judg- ment of the court except f rom that of the</w:t>
      </w:r>
      <w:r>
        <w:rPr>
          <w:spacing w:val="60"/>
          <w:w w:val="105"/>
        </w:rPr>
        <w:t> </w:t>
      </w:r>
      <w:r>
        <w:rPr>
          <w:w w:val="105"/>
        </w:rPr>
        <w:t>Supreme Court.”     L.    </w:t>
      </w:r>
      <w:r>
        <w:rPr>
          <w:w w:val="105"/>
          <w:position w:val="-4"/>
        </w:rPr>
        <w:t>9^3     </w:t>
      </w:r>
      <w:r>
        <w:rPr>
          <w:spacing w:val="-3"/>
          <w:w w:val="105"/>
          <w:position w:val="-2"/>
        </w:rPr>
        <w:t>4</w:t>
      </w:r>
      <w:r>
        <w:rPr>
          <w:spacing w:val="-3"/>
          <w:w w:val="105"/>
          <w:position w:val="2"/>
        </w:rPr>
        <w:t>,  </w:t>
      </w:r>
      <w:r>
        <w:rPr>
          <w:spacing w:val="3"/>
          <w:w w:val="105"/>
          <w:sz w:val="18"/>
        </w:rPr>
        <w:t>C</w:t>
      </w:r>
      <w:r>
        <w:rPr>
          <w:spacing w:val="3"/>
          <w:w w:val="105"/>
        </w:rPr>
        <w:t>h.   </w:t>
      </w:r>
      <w:r>
        <w:rPr>
          <w:w w:val="105"/>
        </w:rPr>
        <w:t>I I I,   Civil  Procedure</w:t>
      </w:r>
      <w:r>
        <w:rPr>
          <w:spacing w:val="20"/>
          <w:w w:val="105"/>
        </w:rPr>
        <w:t> </w:t>
      </w:r>
      <w:r>
        <w:rPr>
          <w:w w:val="105"/>
        </w:rPr>
        <w:t>Law,</w:t>
      </w:r>
    </w:p>
    <w:p>
      <w:pPr>
        <w:pStyle w:val="Heading2"/>
        <w:spacing w:before="207"/>
        <w:ind w:left="545"/>
      </w:pPr>
      <w:r>
        <w:rPr>
          <w:w w:val="110"/>
        </w:rPr>
        <w:t>In  looking  at our statute  controlling  dismissal  of</w:t>
      </w:r>
      <w:r>
        <w:rPr>
          <w:spacing w:val="-20"/>
          <w:w w:val="110"/>
        </w:rPr>
        <w:t> </w:t>
      </w:r>
      <w:r>
        <w:rPr>
          <w:w w:val="110"/>
        </w:rPr>
        <w:t>ap-</w:t>
      </w:r>
    </w:p>
    <w:p>
      <w:pPr>
        <w:pStyle w:val="BodyText"/>
        <w:spacing w:line="262" w:lineRule="exact" w:before="16"/>
        <w:ind w:left="302"/>
      </w:pPr>
      <w:r>
        <w:rPr>
          <w:w w:val="110"/>
        </w:rPr>
        <w:t>peals, we find:</w:t>
      </w:r>
    </w:p>
    <w:p>
      <w:pPr>
        <w:spacing w:line="242" w:lineRule="auto" w:before="0"/>
        <w:ind w:left="648" w:right="487" w:firstLine="9"/>
        <w:jc w:val="both"/>
        <w:rPr>
          <w:sz w:val="26"/>
        </w:rPr>
      </w:pPr>
      <w:r>
        <w:rPr>
          <w:sz w:val="25"/>
        </w:rPr>
        <w:t>“An appeal may be dismissed by the trial court on mo- </w:t>
      </w:r>
      <w:r>
        <w:rPr>
          <w:sz w:val="24"/>
        </w:rPr>
        <w:t>tion for failure of the appellant to file a  bill of  excep- tions within the time allowed by statute, and by the </w:t>
      </w:r>
      <w:r>
        <w:rPr>
          <w:sz w:val="25"/>
        </w:rPr>
        <w:t>appellate court after  filing  of  the  bill  of  exceptions </w:t>
      </w:r>
      <w:r>
        <w:rPr>
          <w:sz w:val="24"/>
        </w:rPr>
        <w:t>for  failure  of  the  appellant  to  appear  on   the  hearing of the appeal, to file  an  appeal  bond  or  to serve  notice of the completion of the  appeal  as  required  by  stat- </w:t>
      </w:r>
      <w:r>
        <w:rPr>
          <w:sz w:val="26"/>
        </w:rPr>
        <w:t>ute.”    L.    </w:t>
      </w:r>
      <w:r>
        <w:rPr>
          <w:spacing w:val="3"/>
          <w:position w:val="-4"/>
          <w:sz w:val="26"/>
        </w:rPr>
        <w:t>9°3—°</w:t>
      </w:r>
      <w:r>
        <w:rPr>
          <w:spacing w:val="3"/>
          <w:sz w:val="26"/>
        </w:rPr>
        <w:t>4,  </w:t>
      </w:r>
      <w:r>
        <w:rPr>
          <w:sz w:val="26"/>
        </w:rPr>
        <w:t>ch.  I II,   Civil  Procedure</w:t>
      </w:r>
      <w:r>
        <w:rPr>
          <w:spacing w:val="35"/>
          <w:sz w:val="26"/>
        </w:rPr>
        <w:t> </w:t>
      </w:r>
      <w:r>
        <w:rPr>
          <w:sz w:val="26"/>
        </w:rPr>
        <w:t>Law,</w:t>
      </w:r>
    </w:p>
    <w:p>
      <w:pPr>
        <w:pStyle w:val="BodyText"/>
        <w:spacing w:before="234"/>
        <w:ind w:left="540"/>
      </w:pPr>
      <w:r>
        <w:rPr>
          <w:w w:val="110"/>
        </w:rPr>
        <w:t>It  is evident that the grounds of  this motion  are  not</w:t>
      </w:r>
      <w:r>
        <w:rPr>
          <w:spacing w:val="-42"/>
          <w:w w:val="110"/>
        </w:rPr>
        <w:t> </w:t>
      </w:r>
      <w:r>
        <w:rPr>
          <w:w w:val="110"/>
        </w:rPr>
        <w:t>suf-</w:t>
      </w:r>
    </w:p>
    <w:p>
      <w:pPr>
        <w:spacing w:after="0"/>
        <w:sectPr>
          <w:pgSz w:w="8620" w:h="12960"/>
          <w:pgMar w:header="744" w:footer="0" w:top="800" w:bottom="280" w:left="920" w:right="840"/>
        </w:sectPr>
      </w:pPr>
    </w:p>
    <w:p>
      <w:pPr>
        <w:pStyle w:val="BodyText"/>
        <w:tabs>
          <w:tab w:pos="3744" w:val="left" w:leader="none"/>
        </w:tabs>
        <w:spacing w:line="259" w:lineRule="auto" w:before="133"/>
        <w:ind w:left="519" w:right="265" w:hanging="11"/>
        <w:jc w:val="right"/>
      </w:pPr>
      <w:r>
        <w:rPr>
          <w:w w:val="110"/>
        </w:rPr>
        <w:t>ficient  to</w:t>
      </w:r>
      <w:r>
        <w:rPr>
          <w:spacing w:val="40"/>
          <w:w w:val="110"/>
        </w:rPr>
        <w:t> </w:t>
      </w:r>
      <w:r>
        <w:rPr>
          <w:w w:val="110"/>
        </w:rPr>
        <w:t>warrant</w:t>
      </w:r>
      <w:r>
        <w:rPr>
          <w:spacing w:val="58"/>
          <w:w w:val="110"/>
        </w:rPr>
        <w:t> </w:t>
      </w:r>
      <w:r>
        <w:rPr>
          <w:w w:val="110"/>
        </w:rPr>
        <w:t>dismissal.</w:t>
        <w:tab/>
        <w:t>This was conceded</w:t>
      </w:r>
      <w:r>
        <w:rPr>
          <w:spacing w:val="38"/>
          <w:w w:val="110"/>
        </w:rPr>
        <w:t> </w:t>
      </w:r>
      <w:r>
        <w:rPr>
          <w:w w:val="110"/>
        </w:rPr>
        <w:t>by</w:t>
      </w:r>
      <w:r>
        <w:rPr>
          <w:spacing w:val="48"/>
          <w:w w:val="110"/>
        </w:rPr>
        <w:t> </w:t>
      </w:r>
      <w:r>
        <w:rPr>
          <w:w w:val="110"/>
        </w:rPr>
        <w:t>the</w:t>
      </w:r>
      <w:r>
        <w:rPr>
          <w:spacing w:val="-1"/>
          <w:w w:val="108"/>
        </w:rPr>
        <w:t> </w:t>
      </w:r>
      <w:r>
        <w:rPr>
          <w:w w:val="110"/>
        </w:rPr>
        <w:t>appellees during argument before this Court</w:t>
      </w:r>
      <w:r>
        <w:rPr>
          <w:spacing w:val="10"/>
          <w:w w:val="110"/>
        </w:rPr>
        <w:t> </w:t>
      </w:r>
      <w:r>
        <w:rPr>
          <w:w w:val="110"/>
        </w:rPr>
        <w:t>when</w:t>
      </w:r>
      <w:r>
        <w:rPr>
          <w:spacing w:val="16"/>
          <w:w w:val="110"/>
        </w:rPr>
        <w:t> </w:t>
      </w:r>
      <w:r>
        <w:rPr>
          <w:w w:val="110"/>
        </w:rPr>
        <w:t>they</w:t>
      </w:r>
      <w:r>
        <w:rPr>
          <w:spacing w:val="-1"/>
          <w:w w:val="107"/>
        </w:rPr>
        <w:t> </w:t>
      </w:r>
      <w:r>
        <w:rPr>
          <w:w w:val="110"/>
        </w:rPr>
        <w:t>requested leave to change their demand for dismissal</w:t>
      </w:r>
      <w:r>
        <w:rPr>
          <w:spacing w:val="28"/>
          <w:w w:val="110"/>
        </w:rPr>
        <w:t> </w:t>
      </w:r>
      <w:r>
        <w:rPr>
          <w:w w:val="110"/>
        </w:rPr>
        <w:t>to</w:t>
      </w:r>
      <w:r>
        <w:rPr>
          <w:spacing w:val="32"/>
          <w:w w:val="110"/>
        </w:rPr>
        <w:t> </w:t>
      </w:r>
      <w:r>
        <w:rPr>
          <w:w w:val="110"/>
        </w:rPr>
        <w:t>a</w:t>
      </w:r>
      <w:r>
        <w:rPr>
          <w:w w:val="100"/>
        </w:rPr>
        <w:t> </w:t>
      </w:r>
      <w:r>
        <w:rPr>
          <w:w w:val="110"/>
        </w:rPr>
        <w:t>request for remand, to which the appell ants</w:t>
      </w:r>
      <w:r>
        <w:rPr>
          <w:spacing w:val="24"/>
          <w:w w:val="110"/>
        </w:rPr>
        <w:t> </w:t>
      </w:r>
      <w:r>
        <w:rPr>
          <w:w w:val="110"/>
        </w:rPr>
        <w:t>acquiesced.</w:t>
      </w:r>
    </w:p>
    <w:p>
      <w:pPr>
        <w:pStyle w:val="BodyText"/>
        <w:spacing w:line="254" w:lineRule="auto"/>
        <w:ind w:left="525" w:right="260" w:firstLine="259"/>
      </w:pPr>
      <w:r>
        <w:rPr>
          <w:w w:val="110"/>
        </w:rPr>
        <w:t>In view of the foregoing, the ruling of  the court below  is hereby set aside, and the request for remand granted, with instructions to the court below to proceed, com- mencing by ruling on the issues of law already  argued, costs to abide final determination of the case. And it is hereby so</w:t>
      </w:r>
      <w:r>
        <w:rPr>
          <w:spacing w:val="-18"/>
          <w:w w:val="110"/>
        </w:rPr>
        <w:t> </w:t>
      </w:r>
      <w:r>
        <w:rPr>
          <w:w w:val="110"/>
        </w:rPr>
        <w:t>ordered.</w:t>
      </w:r>
    </w:p>
    <w:p>
      <w:pPr>
        <w:spacing w:line="276" w:lineRule="auto" w:before="7"/>
        <w:ind w:left="3062" w:right="248" w:firstLine="184"/>
        <w:jc w:val="right"/>
        <w:rPr>
          <w:i/>
          <w:sz w:val="21"/>
        </w:rPr>
      </w:pPr>
      <w:r>
        <w:rPr>
          <w:i/>
          <w:w w:val="110"/>
          <w:sz w:val="21"/>
        </w:rPr>
        <w:t>Sus p ensio n o rder set</w:t>
      </w:r>
      <w:r>
        <w:rPr>
          <w:i/>
          <w:spacing w:val="14"/>
          <w:w w:val="110"/>
          <w:sz w:val="21"/>
        </w:rPr>
        <w:t> </w:t>
      </w:r>
      <w:r>
        <w:rPr>
          <w:i/>
          <w:w w:val="110"/>
          <w:sz w:val="21"/>
        </w:rPr>
        <w:t>aside,</w:t>
      </w:r>
      <w:r>
        <w:rPr>
          <w:i/>
          <w:spacing w:val="27"/>
          <w:w w:val="110"/>
          <w:sz w:val="21"/>
        </w:rPr>
        <w:t> </w:t>
      </w:r>
      <w:r>
        <w:rPr>
          <w:i/>
          <w:w w:val="110"/>
          <w:sz w:val="21"/>
        </w:rPr>
        <w:t>case</w:t>
      </w:r>
      <w:r>
        <w:rPr>
          <w:i/>
          <w:spacing w:val="-1"/>
          <w:w w:val="106"/>
          <w:sz w:val="21"/>
        </w:rPr>
        <w:t> </w:t>
      </w:r>
      <w:r>
        <w:rPr>
          <w:i/>
          <w:w w:val="110"/>
          <w:sz w:val="21"/>
        </w:rPr>
        <w:t>rem</w:t>
      </w:r>
      <w:r>
        <w:rPr>
          <w:i/>
          <w:spacing w:val="-11"/>
          <w:w w:val="110"/>
          <w:sz w:val="21"/>
        </w:rPr>
        <w:t> </w:t>
      </w:r>
      <w:r>
        <w:rPr>
          <w:i/>
          <w:spacing w:val="6"/>
          <w:w w:val="110"/>
          <w:sz w:val="21"/>
        </w:rPr>
        <w:t>andcd </w:t>
      </w:r>
      <w:r>
        <w:rPr>
          <w:i/>
          <w:spacing w:val="13"/>
          <w:w w:val="110"/>
          <w:sz w:val="21"/>
        </w:rPr>
        <w:t> </w:t>
      </w:r>
      <w:r>
        <w:rPr>
          <w:i/>
          <w:spacing w:val="11"/>
          <w:w w:val="110"/>
          <w:sz w:val="21"/>
        </w:rPr>
        <w:t>pu</w:t>
      </w:r>
      <w:r>
        <w:rPr>
          <w:i/>
          <w:spacing w:val="-41"/>
          <w:w w:val="110"/>
          <w:sz w:val="21"/>
        </w:rPr>
        <w:t> </w:t>
      </w:r>
      <w:r>
        <w:rPr>
          <w:i/>
          <w:w w:val="110"/>
          <w:sz w:val="21"/>
        </w:rPr>
        <w:t>rsuan</w:t>
      </w:r>
      <w:r>
        <w:rPr>
          <w:i/>
          <w:spacing w:val="-27"/>
          <w:w w:val="110"/>
          <w:sz w:val="21"/>
        </w:rPr>
        <w:t> </w:t>
      </w:r>
      <w:r>
        <w:rPr>
          <w:i/>
          <w:w w:val="95"/>
          <w:sz w:val="21"/>
        </w:rPr>
        <w:t>I</w:t>
      </w:r>
      <w:r>
        <w:rPr>
          <w:i/>
          <w:spacing w:val="35"/>
          <w:w w:val="95"/>
          <w:sz w:val="21"/>
        </w:rPr>
        <w:t> </w:t>
      </w:r>
      <w:r>
        <w:rPr>
          <w:i/>
          <w:w w:val="95"/>
          <w:sz w:val="21"/>
        </w:rPr>
        <w:t>to  </w:t>
      </w:r>
      <w:r>
        <w:rPr>
          <w:i/>
          <w:spacing w:val="13"/>
          <w:w w:val="95"/>
          <w:sz w:val="21"/>
        </w:rPr>
        <w:t> </w:t>
      </w:r>
      <w:r>
        <w:rPr>
          <w:i/>
          <w:w w:val="110"/>
          <w:sz w:val="21"/>
        </w:rPr>
        <w:t>str</w:t>
      </w:r>
      <w:r>
        <w:rPr>
          <w:i/>
          <w:spacing w:val="-33"/>
          <w:w w:val="110"/>
          <w:sz w:val="21"/>
        </w:rPr>
        <w:t> </w:t>
      </w:r>
      <w:r>
        <w:rPr>
          <w:i/>
          <w:spacing w:val="6"/>
          <w:w w:val="110"/>
          <w:sz w:val="21"/>
        </w:rPr>
        <w:t>pulatio</w:t>
      </w:r>
      <w:r>
        <w:rPr>
          <w:i/>
          <w:spacing w:val="-39"/>
          <w:w w:val="110"/>
          <w:sz w:val="21"/>
        </w:rPr>
        <w:t> </w:t>
      </w:r>
      <w:r>
        <w:rPr>
          <w:i/>
          <w:w w:val="110"/>
          <w:sz w:val="21"/>
        </w:rPr>
        <w:t>n</w:t>
      </w:r>
    </w:p>
    <w:p>
      <w:pPr>
        <w:spacing w:before="2"/>
        <w:ind w:left="0" w:right="252" w:firstLine="0"/>
        <w:jc w:val="right"/>
        <w:rPr>
          <w:i/>
          <w:sz w:val="22"/>
        </w:rPr>
      </w:pPr>
      <w:r>
        <w:rPr>
          <w:i/>
          <w:sz w:val="22"/>
        </w:rPr>
        <w:t>o f  </w:t>
      </w:r>
      <w:r>
        <w:rPr>
          <w:i/>
          <w:spacing w:val="13"/>
          <w:sz w:val="22"/>
        </w:rPr>
        <w:t> </w:t>
      </w:r>
      <w:r>
        <w:rPr>
          <w:i/>
          <w:sz w:val="22"/>
        </w:rPr>
        <w:t>parties.</w:t>
      </w:r>
    </w:p>
    <w:sectPr>
      <w:pgSz w:w="8620" w:h="12960"/>
      <w:pgMar w:header="725" w:footer="0" w:top="900" w:bottom="280" w:left="9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6"/>
      </w:rPr>
    </w:pPr>
    <w:r>
      <w:rPr/>
      <w:pict>
        <v:shapetype id="_x0000_t202" o:spt="202" coordsize="21600,21600" path="m,l,21600r21600,l21600,xe">
          <v:stroke joinstyle="miter"/>
          <v:path gradientshapeok="t" o:connecttype="rect"/>
        </v:shapetype>
        <v:shape style="position:absolute;margin-left:139.182800pt;margin-top:27.563311pt;width:144.550pt;height:13.65pt;mso-position-horizontal-relative:page;mso-position-vertical-relative:page;z-index:-15788032"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36.792786pt;margin-top:27.563311pt;width:30.6pt;height:22.3pt;mso-position-horizontal-relative:page;mso-position-vertical-relative:page;z-index:-15787520" type="#_x0000_t202" filled="false" stroked="false">
          <v:textbox inset="0,0,0,0">
            <w:txbxContent>
              <w:p>
                <w:pPr>
                  <w:spacing w:before="11"/>
                  <w:ind w:left="237" w:right="0" w:firstLine="0"/>
                  <w:jc w:val="left"/>
                  <w:rPr>
                    <w:sz w:val="21"/>
                  </w:rPr>
                </w:pPr>
                <w:r>
                  <w:rPr/>
                  <w:fldChar w:fldCharType="begin"/>
                </w:r>
                <w:r>
                  <w:rPr>
                    <w:sz w:val="21"/>
                  </w:rPr>
                  <w:instrText> PAGE </w:instrText>
                </w:r>
                <w:r>
                  <w:rPr/>
                  <w:fldChar w:fldCharType="separate"/>
                </w:r>
                <w:r>
                  <w:rPr/>
                  <w:t>475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18"/>
      </w:rPr>
    </w:pPr>
    <w:r>
      <w:rPr/>
      <w:pict>
        <v:shape style="position:absolute;margin-left:68.226402pt;margin-top:32.60331pt;width:29.2pt;height:16.3pt;mso-position-horizontal-relative:page;mso-position-vertical-relative:page;z-index:-15787008"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476</w:t>
                </w:r>
                <w:r>
                  <w:rPr/>
                  <w:fldChar w:fldCharType="end"/>
                </w:r>
              </w:p>
            </w:txbxContent>
          </v:textbox>
          <w10:wrap type="none"/>
        </v:shape>
      </w:pict>
    </w:r>
    <w:r>
      <w:rPr/>
      <w:pict>
        <v:shape style="position:absolute;margin-left:150.203400pt;margin-top:32.60331pt;width:144.8pt;height:13.65pt;mso-position-horizontal-relative:page;mso-position-vertical-relative:page;z-index:-15786496" type="#_x0000_t202" filled="false" stroked="false">
          <v:textbox inset="0,0,0,0">
            <w:txbxContent>
              <w:p>
                <w:pPr>
                  <w:spacing w:before="11"/>
                  <w:ind w:left="20" w:right="0" w:firstLine="0"/>
                  <w:jc w:val="left"/>
                  <w:rPr>
                    <w:sz w:val="21"/>
                  </w:rPr>
                </w:pPr>
                <w:r>
                  <w:rPr>
                    <w:w w:val="110"/>
                    <w:sz w:val="21"/>
                  </w:rPr>
                  <w:t>LIBERIAN LAW</w:t>
                </w:r>
                <w:r>
                  <w:rPr>
                    <w:spacing w:val="54"/>
                    <w:w w:val="110"/>
                    <w:sz w:val="21"/>
                  </w:rPr>
                  <w:t> </w:t>
                </w:r>
                <w:r>
                  <w:rPr>
                    <w:w w:val="110"/>
                    <w:sz w:val="21"/>
                  </w:rPr>
                  <w:t>REPORTS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5" w:hanging="288"/>
        <w:jc w:val="left"/>
      </w:pPr>
      <w:rPr>
        <w:rFonts w:hint="default"/>
        <w:w w:val="97"/>
        <w:lang w:val="en-US" w:eastAsia="en-US" w:bidi="ar-SA"/>
      </w:rPr>
    </w:lvl>
    <w:lvl w:ilvl="1">
      <w:start w:val="0"/>
      <w:numFmt w:val="bullet"/>
      <w:lvlText w:val="•"/>
      <w:lvlJc w:val="left"/>
      <w:pPr>
        <w:ind w:left="1514" w:hanging="288"/>
      </w:pPr>
      <w:rPr>
        <w:rFonts w:hint="default"/>
        <w:lang w:val="en-US" w:eastAsia="en-US" w:bidi="ar-SA"/>
      </w:rPr>
    </w:lvl>
    <w:lvl w:ilvl="2">
      <w:start w:val="0"/>
      <w:numFmt w:val="bullet"/>
      <w:lvlText w:val="•"/>
      <w:lvlJc w:val="left"/>
      <w:pPr>
        <w:ind w:left="2108" w:hanging="288"/>
      </w:pPr>
      <w:rPr>
        <w:rFonts w:hint="default"/>
        <w:lang w:val="en-US" w:eastAsia="en-US" w:bidi="ar-SA"/>
      </w:rPr>
    </w:lvl>
    <w:lvl w:ilvl="3">
      <w:start w:val="0"/>
      <w:numFmt w:val="bullet"/>
      <w:lvlText w:val="•"/>
      <w:lvlJc w:val="left"/>
      <w:pPr>
        <w:ind w:left="2702" w:hanging="288"/>
      </w:pPr>
      <w:rPr>
        <w:rFonts w:hint="default"/>
        <w:lang w:val="en-US" w:eastAsia="en-US" w:bidi="ar-SA"/>
      </w:rPr>
    </w:lvl>
    <w:lvl w:ilvl="4">
      <w:start w:val="0"/>
      <w:numFmt w:val="bullet"/>
      <w:lvlText w:val="•"/>
      <w:lvlJc w:val="left"/>
      <w:pPr>
        <w:ind w:left="3296" w:hanging="288"/>
      </w:pPr>
      <w:rPr>
        <w:rFonts w:hint="default"/>
        <w:lang w:val="en-US" w:eastAsia="en-US" w:bidi="ar-SA"/>
      </w:rPr>
    </w:lvl>
    <w:lvl w:ilvl="5">
      <w:start w:val="0"/>
      <w:numFmt w:val="bullet"/>
      <w:lvlText w:val="•"/>
      <w:lvlJc w:val="left"/>
      <w:pPr>
        <w:ind w:left="3890" w:hanging="288"/>
      </w:pPr>
      <w:rPr>
        <w:rFonts w:hint="default"/>
        <w:lang w:val="en-US" w:eastAsia="en-US" w:bidi="ar-SA"/>
      </w:rPr>
    </w:lvl>
    <w:lvl w:ilvl="6">
      <w:start w:val="0"/>
      <w:numFmt w:val="bullet"/>
      <w:lvlText w:val="•"/>
      <w:lvlJc w:val="left"/>
      <w:pPr>
        <w:ind w:left="4484" w:hanging="288"/>
      </w:pPr>
      <w:rPr>
        <w:rFonts w:hint="default"/>
        <w:lang w:val="en-US" w:eastAsia="en-US" w:bidi="ar-SA"/>
      </w:rPr>
    </w:lvl>
    <w:lvl w:ilvl="7">
      <w:start w:val="0"/>
      <w:numFmt w:val="bullet"/>
      <w:lvlText w:val="•"/>
      <w:lvlJc w:val="left"/>
      <w:pPr>
        <w:ind w:left="5078" w:hanging="288"/>
      </w:pPr>
      <w:rPr>
        <w:rFonts w:hint="default"/>
        <w:lang w:val="en-US" w:eastAsia="en-US" w:bidi="ar-SA"/>
      </w:rPr>
    </w:lvl>
    <w:lvl w:ilvl="8">
      <w:start w:val="0"/>
      <w:numFmt w:val="bullet"/>
      <w:lvlText w:val="•"/>
      <w:lvlJc w:val="left"/>
      <w:pPr>
        <w:ind w:left="5672" w:hanging="28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line="285" w:lineRule="exact"/>
      <w:jc w:val="center"/>
      <w:outlineLvl w:val="1"/>
    </w:pPr>
    <w:rPr>
      <w:rFonts w:ascii="Times New Roman" w:hAnsi="Times New Roman" w:eastAsia="Times New Roman" w:cs="Times New Roman"/>
      <w:sz w:val="25"/>
      <w:szCs w:val="25"/>
      <w:lang w:val="en-US" w:eastAsia="en-US" w:bidi="ar-SA"/>
    </w:rPr>
  </w:style>
  <w:style w:styleId="Heading2" w:type="paragraph">
    <w:name w:val="Heading 2"/>
    <w:basedOn w:val="Normal"/>
    <w:uiPriority w:val="1"/>
    <w:qFormat/>
    <w:pPr>
      <w:ind w:left="131"/>
      <w:jc w:val="both"/>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918" w:hanging="28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2023-05-21T16:51:52Z</dcterms:created>
  <dcterms:modified xsi:type="dcterms:W3CDTF">2023-05-21T16:51:52Z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2011-04-04T00:00:00Z</vt:filetime>
  </property>
  <property fmtid="{D5CDD505-2E9C-101B-9397-08002B2CF9AE}" pid="3" name="Creator">
    <vt:lpwstr>HP Smart Document Scan Software 2.70</vt:lpwstr>
  </property>
  <property fmtid="{D5CDD505-2E9C-101B-9397-08002B2CF9AE}" pid="4" name="LastSaved">
    <vt:filetime>2023-05-21T00:00:00Z</vt:filetime>
  </property>
</Properties>
</file>