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pPr>
    </w:p>
    <w:p>
      <w:pPr>
        <w:pStyle w:val="BodyText"/>
        <w:spacing w:line="237" w:lineRule="auto" w:before="92"/>
        <w:ind w:left="2651" w:hanging="2543"/>
      </w:pPr>
      <w:r>
        <w:rPr>
          <w:w w:val="105"/>
        </w:rPr>
        <w:t>J. C. N. JOHNSON, Appellant, e. LUCY DORSLA, Appellee.</w:t>
      </w:r>
    </w:p>
    <w:p>
      <w:pPr>
        <w:spacing w:line="340" w:lineRule="auto" w:before="237"/>
        <w:ind w:left="487" w:right="545" w:firstLine="0"/>
        <w:jc w:val="center"/>
        <w:rPr>
          <w:sz w:val="15"/>
        </w:rPr>
      </w:pPr>
      <w:r>
        <w:rPr>
          <w:w w:val="105"/>
          <w:sz w:val="15"/>
        </w:rPr>
        <w:t>J UDG ME NT W ITHO €fT OP INIO N O N MOTION FOR WITHDRAWAL OF APPEAL IN EJECTM ENT ACTION.</w:t>
      </w:r>
    </w:p>
    <w:p>
      <w:pPr>
        <w:pStyle w:val="BodyText"/>
        <w:spacing w:before="7"/>
        <w:rPr>
          <w:sz w:val="12"/>
        </w:rPr>
      </w:pPr>
    </w:p>
    <w:p>
      <w:pPr>
        <w:spacing w:before="0"/>
        <w:ind w:left="479" w:right="545" w:firstLine="0"/>
        <w:jc w:val="center"/>
        <w:rPr>
          <w:sz w:val="18"/>
        </w:rPr>
      </w:pPr>
      <w:r>
        <w:rPr>
          <w:sz w:val="18"/>
        </w:rPr>
        <w:t>Decided  June 1, 1962.•</w:t>
      </w:r>
    </w:p>
    <w:p>
      <w:pPr>
        <w:pStyle w:val="BodyText"/>
        <w:spacing w:before="6"/>
        <w:rPr>
          <w:sz w:val="17"/>
        </w:rPr>
      </w:pPr>
    </w:p>
    <w:p>
      <w:pPr>
        <w:tabs>
          <w:tab w:pos="4292" w:val="left" w:leader="none"/>
        </w:tabs>
        <w:spacing w:before="1"/>
        <w:ind w:left="372" w:right="0" w:firstLine="0"/>
        <w:jc w:val="left"/>
        <w:rPr>
          <w:i/>
          <w:sz w:val="23"/>
        </w:rPr>
      </w:pPr>
      <w:r>
        <w:rPr>
          <w:i/>
          <w:w w:val="110"/>
          <w:sz w:val="23"/>
        </w:rPr>
        <w:t>Ed‹ward  </w:t>
      </w:r>
      <w:r>
        <w:rPr>
          <w:w w:val="110"/>
          <w:sz w:val="23"/>
        </w:rPr>
        <w:t>IV</w:t>
      </w:r>
      <w:r>
        <w:rPr>
          <w:i/>
          <w:w w:val="110"/>
          <w:sz w:val="23"/>
        </w:rPr>
        <w:t>.  Collor  </w:t>
      </w:r>
      <w:r>
        <w:rPr>
          <w:w w:val="110"/>
          <w:sz w:val="23"/>
        </w:rPr>
        <w:t>for</w:t>
      </w:r>
      <w:r>
        <w:rPr>
          <w:spacing w:val="29"/>
          <w:w w:val="110"/>
          <w:sz w:val="23"/>
        </w:rPr>
        <w:t> </w:t>
      </w:r>
      <w:r>
        <w:rPr>
          <w:w w:val="110"/>
          <w:sz w:val="23"/>
        </w:rPr>
        <w:t>appellant.</w:t>
        <w:tab/>
      </w:r>
      <w:r>
        <w:rPr>
          <w:i/>
          <w:w w:val="110"/>
          <w:sz w:val="23"/>
        </w:rPr>
        <w:t>lose </w:t>
      </w:r>
      <w:r>
        <w:rPr>
          <w:i/>
          <w:spacing w:val="6"/>
          <w:w w:val="110"/>
          <w:sz w:val="23"/>
        </w:rPr>
        <w:t>fih </w:t>
      </w:r>
      <w:r>
        <w:rPr>
          <w:i/>
          <w:w w:val="110"/>
          <w:sz w:val="23"/>
        </w:rPr>
        <w:t>E.</w:t>
      </w:r>
      <w:r>
        <w:rPr>
          <w:i/>
          <w:spacing w:val="14"/>
          <w:w w:val="110"/>
          <w:sz w:val="23"/>
        </w:rPr>
        <w:t> </w:t>
      </w:r>
      <w:r>
        <w:rPr>
          <w:i/>
          <w:w w:val="110"/>
          <w:sz w:val="23"/>
        </w:rPr>
        <w:t>Dennis</w:t>
      </w:r>
    </w:p>
    <w:p>
      <w:pPr>
        <w:spacing w:before="14"/>
        <w:ind w:left="133" w:right="0" w:firstLine="0"/>
        <w:jc w:val="both"/>
        <w:rPr>
          <w:sz w:val="23"/>
        </w:rPr>
      </w:pPr>
      <w:r>
        <w:rPr>
          <w:w w:val="110"/>
          <w:sz w:val="23"/>
        </w:rPr>
        <w:t>for appellee.</w:t>
      </w:r>
    </w:p>
    <w:p>
      <w:pPr>
        <w:pStyle w:val="BodyText"/>
        <w:spacing w:before="9"/>
      </w:pPr>
    </w:p>
    <w:p>
      <w:pPr>
        <w:spacing w:line="252" w:lineRule="auto" w:before="0"/>
        <w:ind w:left="134" w:right="168" w:firstLine="234"/>
        <w:jc w:val="both"/>
        <w:rPr>
          <w:sz w:val="23"/>
        </w:rPr>
      </w:pPr>
      <w:r>
        <w:rPr>
          <w:w w:val="110"/>
          <w:sz w:val="23"/>
        </w:rPr>
        <w:t>When this cause was reached on our trial docket, after considering the records as certified to this Court from the court below and hearing arguments pro et </w:t>
      </w:r>
      <w:r>
        <w:rPr>
          <w:i/>
          <w:w w:val="110"/>
          <w:sz w:val="23"/>
        </w:rPr>
        <w:t>con, </w:t>
      </w:r>
      <w:r>
        <w:rPr>
          <w:w w:val="110"/>
          <w:sz w:val="23"/>
        </w:rPr>
        <w:t>it is hereby</w:t>
      </w:r>
    </w:p>
    <w:p>
      <w:pPr>
        <w:pStyle w:val="BodyText"/>
        <w:spacing w:before="7"/>
        <w:rPr>
          <w:sz w:val="23"/>
        </w:rPr>
      </w:pPr>
    </w:p>
    <w:p>
      <w:pPr>
        <w:pStyle w:val="BodyText"/>
        <w:ind w:left="487" w:right="539"/>
        <w:jc w:val="center"/>
      </w:pPr>
      <w:r>
        <w:rPr>
          <w:w w:val="115"/>
        </w:rPr>
        <w:t>ADJUDGED</w:t>
      </w:r>
    </w:p>
    <w:p>
      <w:pPr>
        <w:pStyle w:val="BodyText"/>
        <w:spacing w:before="3"/>
        <w:rPr>
          <w:sz w:val="24"/>
        </w:rPr>
      </w:pPr>
    </w:p>
    <w:p>
      <w:pPr>
        <w:pStyle w:val="BodyText"/>
        <w:spacing w:line="235" w:lineRule="auto"/>
        <w:ind w:left="135" w:right="157" w:firstLine="14"/>
        <w:jc w:val="both"/>
      </w:pPr>
      <w:r>
        <w:rPr>
          <w:w w:val="105"/>
        </w:rPr>
        <w:t>that the notice of withdrawal be, and the same is hereby granted, and that the judgment of the court  below  be, and the same is hereby affirmed, with costs of these pro- ceedings ruled against the</w:t>
      </w:r>
      <w:r>
        <w:rPr>
          <w:spacing w:val="62"/>
          <w:w w:val="105"/>
        </w:rPr>
        <w:t> </w:t>
      </w:r>
      <w:r>
        <w:rPr>
          <w:w w:val="105"/>
        </w:rPr>
        <w:t>appellee.</w:t>
      </w:r>
    </w:p>
    <w:p>
      <w:pPr>
        <w:pStyle w:val="BodyText"/>
        <w:spacing w:line="232" w:lineRule="auto"/>
        <w:ind w:left="145" w:right="162" w:firstLine="239"/>
        <w:jc w:val="both"/>
      </w:pPr>
      <w:r>
        <w:rPr/>
        <w:t>And the clerk of this Court is hereby ordered to send a mandate to the court below informing it of this judgment.</w:t>
      </w:r>
    </w:p>
    <w:p>
      <w:pPr>
        <w:pStyle w:val="BodyText"/>
        <w:spacing w:line="237" w:lineRule="auto"/>
        <w:ind w:left="2104" w:right="181" w:hanging="12"/>
        <w:jc w:val="both"/>
      </w:pPr>
      <w:r>
        <w:rPr/>
        <w:t>Given under our hands and the seal of the Supreme Court of Liberia,</w:t>
      </w:r>
      <w:r>
        <w:rPr>
          <w:spacing w:val="-10"/>
        </w:rPr>
        <w:t> </w:t>
      </w:r>
      <w:r>
        <w:rPr/>
        <w:t>this</w:t>
      </w:r>
    </w:p>
    <w:p>
      <w:pPr>
        <w:pStyle w:val="Title"/>
      </w:pPr>
      <w:r>
        <w:rPr/>
        <w:t>1st day of June, </w:t>
      </w:r>
      <w:r>
        <w:rPr>
          <w:position w:val="-3"/>
        </w:rPr>
        <w:t>'9**-</w:t>
      </w:r>
    </w:p>
    <w:p>
      <w:pPr>
        <w:spacing w:line="235" w:lineRule="exact" w:before="0"/>
        <w:ind w:left="2103" w:right="0" w:firstLine="0"/>
        <w:jc w:val="left"/>
        <w:rPr>
          <w:sz w:val="22"/>
        </w:rPr>
      </w:pPr>
      <w:r>
        <w:rPr>
          <w:w w:val="110"/>
          <w:sz w:val="22"/>
        </w:rPr>
        <w:t>[Sgd.j A. DASH WILSON, SR.,</w:t>
      </w:r>
    </w:p>
    <w:p>
      <w:pPr>
        <w:tabs>
          <w:tab w:pos="3635" w:val="left" w:leader="none"/>
          <w:tab w:pos="4411" w:val="left" w:leader="none"/>
        </w:tabs>
        <w:spacing w:before="28"/>
        <w:ind w:left="0" w:right="142" w:firstLine="0"/>
        <w:jc w:val="right"/>
        <w:rPr>
          <w:i/>
          <w:sz w:val="22"/>
        </w:rPr>
      </w:pPr>
      <w:r>
        <w:rPr>
          <w:i/>
          <w:sz w:val="22"/>
        </w:rPr>
        <w:t>Chi  e f   Justi ce,   Su </w:t>
      </w:r>
      <w:r>
        <w:rPr>
          <w:i/>
          <w:spacing w:val="2"/>
          <w:sz w:val="22"/>
        </w:rPr>
        <w:t>firem   </w:t>
      </w:r>
      <w:r>
        <w:rPr>
          <w:i/>
          <w:sz w:val="22"/>
        </w:rPr>
        <w:t>e </w:t>
      </w:r>
      <w:r>
        <w:rPr>
          <w:i/>
          <w:spacing w:val="8"/>
          <w:sz w:val="22"/>
        </w:rPr>
        <w:t> </w:t>
      </w:r>
      <w:r>
        <w:rPr>
          <w:i/>
          <w:sz w:val="22"/>
        </w:rPr>
        <w:t>to </w:t>
      </w:r>
      <w:r>
        <w:rPr>
          <w:i/>
          <w:spacing w:val="30"/>
          <w:sz w:val="22"/>
        </w:rPr>
        <w:t> </w:t>
      </w:r>
      <w:r>
        <w:rPr>
          <w:i/>
          <w:sz w:val="22"/>
        </w:rPr>
        <w:t>urt</w:t>
        <w:tab/>
        <w:t>o</w:t>
      </w:r>
      <w:r>
        <w:rPr>
          <w:i/>
          <w:spacing w:val="-22"/>
          <w:sz w:val="22"/>
        </w:rPr>
        <w:t> </w:t>
      </w:r>
      <w:r>
        <w:rPr>
          <w:i/>
          <w:sz w:val="22"/>
        </w:rPr>
        <w:t>f </w:t>
      </w:r>
      <w:r>
        <w:rPr>
          <w:i/>
          <w:spacing w:val="13"/>
          <w:sz w:val="22"/>
        </w:rPr>
        <w:t> </w:t>
      </w:r>
      <w:r>
        <w:rPr>
          <w:i/>
          <w:sz w:val="22"/>
        </w:rPr>
        <w:t>lib</w:t>
        <w:tab/>
      </w:r>
      <w:r>
        <w:rPr>
          <w:i/>
          <w:spacing w:val="-1"/>
          <w:sz w:val="22"/>
        </w:rPr>
        <w:t>eria.</w:t>
      </w:r>
    </w:p>
    <w:p>
      <w:pPr>
        <w:spacing w:before="30"/>
        <w:ind w:left="2108" w:right="0" w:firstLine="0"/>
        <w:jc w:val="left"/>
        <w:rPr>
          <w:sz w:val="22"/>
        </w:rPr>
      </w:pPr>
      <w:r>
        <w:rPr>
          <w:w w:val="110"/>
          <w:sz w:val="22"/>
        </w:rPr>
        <w:t>[Sgd.] </w:t>
      </w:r>
      <w:r>
        <w:rPr>
          <w:sz w:val="22"/>
        </w:rPr>
        <w:t>JAMES A. A.</w:t>
      </w:r>
      <w:r>
        <w:rPr>
          <w:spacing w:val="54"/>
          <w:sz w:val="22"/>
        </w:rPr>
        <w:t> </w:t>
      </w:r>
      <w:r>
        <w:rPr>
          <w:sz w:val="22"/>
        </w:rPr>
        <w:t>PIERRE,</w:t>
      </w:r>
    </w:p>
    <w:p>
      <w:pPr>
        <w:spacing w:before="26"/>
        <w:ind w:left="0" w:right="181" w:firstLine="0"/>
        <w:jc w:val="right"/>
        <w:rPr>
          <w:i/>
          <w:sz w:val="22"/>
        </w:rPr>
      </w:pPr>
      <w:r>
        <w:rPr>
          <w:i/>
          <w:sz w:val="22"/>
        </w:rPr>
        <w:t>Associate Justice, Su firem e Go urt o f ii beraa.</w:t>
      </w:r>
    </w:p>
    <w:p>
      <w:pPr>
        <w:spacing w:before="34"/>
        <w:ind w:left="2223" w:right="0" w:firstLine="0"/>
        <w:jc w:val="left"/>
        <w:rPr>
          <w:sz w:val="21"/>
        </w:rPr>
      </w:pPr>
      <w:r>
        <w:rPr>
          <w:w w:val="115"/>
          <w:sz w:val="21"/>
        </w:rPr>
        <w:t>Sgd.j </w:t>
      </w:r>
      <w:r>
        <w:rPr>
          <w:w w:val="110"/>
          <w:sz w:val="21"/>
        </w:rPr>
        <w:t>LAWRENCE E. MITCHELL,</w:t>
      </w:r>
    </w:p>
    <w:p>
      <w:pPr>
        <w:spacing w:before="28"/>
        <w:ind w:left="0" w:right="137" w:firstLine="0"/>
        <w:jc w:val="right"/>
        <w:rPr>
          <w:i/>
          <w:sz w:val="22"/>
        </w:rPr>
      </w:pPr>
      <w:r>
        <w:rPr>
          <w:i/>
          <w:sz w:val="22"/>
        </w:rPr>
        <w:t>Asso </w:t>
      </w:r>
      <w:r>
        <w:rPr>
          <w:sz w:val="22"/>
        </w:rPr>
        <w:t>ctafe </w:t>
      </w:r>
      <w:r>
        <w:rPr>
          <w:i/>
          <w:sz w:val="22"/>
        </w:rPr>
        <w:t>Justi ce,!Su firem e Gourt o f ii beria.</w:t>
      </w:r>
    </w:p>
    <w:p>
      <w:pPr>
        <w:spacing w:before="40"/>
        <w:ind w:left="2218" w:right="0" w:firstLine="0"/>
        <w:jc w:val="left"/>
        <w:rPr>
          <w:sz w:val="21"/>
        </w:rPr>
      </w:pPr>
      <w:r>
        <w:rPr>
          <w:w w:val="115"/>
          <w:sz w:val="21"/>
        </w:rPr>
        <w:t>Sgd.j </w:t>
      </w:r>
      <w:r>
        <w:rPr>
          <w:w w:val="110"/>
          <w:sz w:val="21"/>
        </w:rPr>
        <w:t>WILLIAM E. WARDSWORTH,</w:t>
      </w:r>
    </w:p>
    <w:p>
      <w:pPr>
        <w:spacing w:before="27"/>
        <w:ind w:left="0" w:right="141" w:firstLine="0"/>
        <w:jc w:val="right"/>
        <w:rPr>
          <w:i/>
          <w:sz w:val="22"/>
        </w:rPr>
      </w:pPr>
      <w:r>
        <w:rPr>
          <w:i/>
          <w:w w:val="105"/>
          <w:sz w:val="22"/>
        </w:rPr>
        <w:t>Asso crate Justi ce, Su fire me to urt o </w:t>
      </w:r>
      <w:r>
        <w:rPr>
          <w:i/>
          <w:sz w:val="22"/>
        </w:rPr>
        <w:t>f Ei </w:t>
      </w:r>
      <w:r>
        <w:rPr>
          <w:i/>
          <w:w w:val="105"/>
          <w:sz w:val="22"/>
        </w:rPr>
        <w:t>beria.</w:t>
      </w:r>
    </w:p>
    <w:p>
      <w:pPr>
        <w:spacing w:before="172"/>
        <w:ind w:left="420" w:right="545" w:firstLine="0"/>
        <w:jc w:val="center"/>
        <w:rPr>
          <w:sz w:val="14"/>
        </w:rPr>
      </w:pPr>
      <w:r>
        <w:rPr>
          <w:w w:val="110"/>
          <w:sz w:val="14"/>
        </w:rPr>
        <w:t>‘ Mr. justice Harris was absent because of illness and took no part in this case.</w:t>
      </w:r>
    </w:p>
    <w:sectPr>
      <w:type w:val="continuous"/>
      <w:pgSz w:w="8620" w:h="12960"/>
      <w:pgMar w:top="1220" w:bottom="280" w:left="10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Title" w:type="paragraph">
    <w:name w:val="Title"/>
    <w:basedOn w:val="Normal"/>
    <w:uiPriority w:val="1"/>
    <w:qFormat/>
    <w:pPr>
      <w:spacing w:line="324" w:lineRule="exact"/>
      <w:ind w:left="2085"/>
      <w:jc w:val="both"/>
    </w:pPr>
    <w:rPr>
      <w:rFonts w:ascii="Times New Roman" w:hAnsi="Times New Roman" w:eastAsia="Times New Roman" w:cs="Times New Roman"/>
      <w:sz w:val="27"/>
      <w:szCs w:val="2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2023-05-17T15:01:22Z</dcterms:created>
  <dcterms:modified xsi:type="dcterms:W3CDTF">2023-05-17T15:01:22Z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