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9"/>
        </w:rPr>
      </w:pPr>
    </w:p>
    <w:p>
      <w:pPr>
        <w:pStyle w:val="Heading1"/>
        <w:spacing w:before="89"/>
        <w:ind w:right="379"/>
      </w:pPr>
      <w:r>
        <w:rPr>
          <w:w w:val="105"/>
        </w:rPr>
        <w:t>ELIE G. HAI KAL, Appellant, c. ZAKI HAMME-</w:t>
      </w:r>
    </w:p>
    <w:p>
      <w:pPr>
        <w:spacing w:line="291" w:lineRule="exact" w:before="0"/>
        <w:ind w:left="507" w:right="336" w:firstLine="0"/>
        <w:jc w:val="center"/>
        <w:rPr>
          <w:sz w:val="26"/>
        </w:rPr>
      </w:pPr>
      <w:r>
        <w:rPr>
          <w:w w:val="110"/>
          <w:sz w:val="26"/>
        </w:rPr>
        <w:t>DEH, Appellee.</w:t>
      </w:r>
    </w:p>
    <w:p>
      <w:pPr>
        <w:spacing w:before="211"/>
        <w:ind w:left="503" w:right="379" w:firstLine="0"/>
        <w:jc w:val="center"/>
        <w:rPr>
          <w:rFonts w:ascii="Courier New"/>
          <w:b/>
          <w:sz w:val="17"/>
        </w:rPr>
      </w:pPr>
      <w:r>
        <w:rPr>
          <w:rFonts w:ascii="Courier New"/>
          <w:b/>
          <w:w w:val="105"/>
          <w:sz w:val="17"/>
        </w:rPr>
        <w:t>JUDGMENT ]YITHOUT OPINION ON APPESLIN</w:t>
      </w:r>
    </w:p>
    <w:p>
      <w:pPr>
        <w:spacing w:before="52"/>
        <w:ind w:left="507" w:right="318" w:firstLine="0"/>
        <w:jc w:val="center"/>
        <w:rPr>
          <w:rFonts w:ascii="Courier New"/>
          <w:sz w:val="17"/>
        </w:rPr>
      </w:pPr>
      <w:r>
        <w:rPr>
          <w:rFonts w:ascii="Courier New"/>
          <w:sz w:val="17"/>
        </w:rPr>
        <w:t>INJUNCTION PROCEEDINGS.</w:t>
      </w:r>
    </w:p>
    <w:p>
      <w:pPr>
        <w:pStyle w:val="BodyText"/>
        <w:spacing w:before="4"/>
        <w:rPr>
          <w:rFonts w:ascii="Courier New"/>
          <w:sz w:val="15"/>
        </w:rPr>
      </w:pPr>
    </w:p>
    <w:p>
      <w:pPr>
        <w:spacing w:before="0"/>
        <w:ind w:left="507" w:right="322" w:firstLine="0"/>
        <w:jc w:val="center"/>
        <w:rPr>
          <w:sz w:val="17"/>
        </w:rPr>
      </w:pPr>
      <w:r>
        <w:rPr>
          <w:sz w:val="17"/>
        </w:rPr>
        <w:t>Decided  May  22, 1964.*</w:t>
      </w:r>
    </w:p>
    <w:p>
      <w:pPr>
        <w:spacing w:line="232" w:lineRule="auto" w:before="145"/>
        <w:ind w:left="296" w:right="112" w:firstLine="242"/>
        <w:jc w:val="both"/>
        <w:rPr>
          <w:sz w:val="25"/>
        </w:rPr>
      </w:pPr>
      <w:r>
        <w:rPr>
          <w:sz w:val="25"/>
        </w:rPr>
        <w:t>No appearance for appellant. Beyiofon Lux  </w:t>
      </w:r>
      <w:r>
        <w:rPr>
          <w:i/>
          <w:sz w:val="25"/>
        </w:rPr>
        <w:t>Firm, </w:t>
      </w:r>
      <w:r>
        <w:rPr>
          <w:i/>
          <w:sz w:val="25"/>
        </w:rPr>
        <w:t>Richard A. Di g gs </w:t>
      </w:r>
      <w:r>
        <w:rPr>
          <w:sz w:val="25"/>
        </w:rPr>
        <w:t>o/ cotiiiief, </w:t>
      </w:r>
      <w:r>
        <w:rPr>
          <w:i/>
          <w:sz w:val="25"/>
        </w:rPr>
        <w:t>for</w:t>
      </w:r>
      <w:r>
        <w:rPr>
          <w:i/>
          <w:spacing w:val="12"/>
          <w:sz w:val="25"/>
        </w:rPr>
        <w:t> </w:t>
      </w:r>
      <w:r>
        <w:rPr>
          <w:sz w:val="25"/>
        </w:rPr>
        <w:t>appellee.</w:t>
      </w:r>
    </w:p>
    <w:p>
      <w:pPr>
        <w:pStyle w:val="BodyText"/>
        <w:spacing w:before="8"/>
        <w:rPr>
          <w:sz w:val="24"/>
        </w:rPr>
      </w:pPr>
    </w:p>
    <w:p>
      <w:pPr>
        <w:pStyle w:val="BodyText"/>
        <w:spacing w:line="256" w:lineRule="auto"/>
        <w:ind w:left="297" w:right="126" w:firstLine="239"/>
        <w:jc w:val="both"/>
      </w:pPr>
      <w:r>
        <w:rPr>
          <w:w w:val="110"/>
        </w:rPr>
        <w:t>When this case was called for hearing, counsel for ap- pellee gave notice to the Court that they had filed an application for an order to the court below to resume jurisdiction and enforce its judgment, a copy of which application was accordingly served on appellant’s counsel. After considering the application as filed, it is hereby</w:t>
      </w:r>
    </w:p>
    <w:p>
      <w:pPr>
        <w:pStyle w:val="BodyText"/>
        <w:spacing w:before="8"/>
        <w:rPr>
          <w:sz w:val="20"/>
        </w:rPr>
      </w:pPr>
    </w:p>
    <w:p>
      <w:pPr>
        <w:pStyle w:val="Heading1"/>
        <w:spacing w:line="240" w:lineRule="auto"/>
        <w:ind w:right="342"/>
      </w:pPr>
      <w:r>
        <w:rPr>
          <w:w w:val="110"/>
        </w:rPr>
        <w:t>ADJUDGED</w:t>
      </w:r>
    </w:p>
    <w:p>
      <w:pPr>
        <w:pStyle w:val="BodyText"/>
        <w:spacing w:before="5"/>
        <w:rPr>
          <w:sz w:val="24"/>
        </w:rPr>
      </w:pPr>
    </w:p>
    <w:p>
      <w:pPr>
        <w:pStyle w:val="BodyText"/>
        <w:spacing w:line="259" w:lineRule="auto"/>
        <w:ind w:left="306" w:right="118"/>
        <w:jc w:val="both"/>
        <w:rPr>
          <w:sz w:val="22"/>
        </w:rPr>
      </w:pPr>
      <w:r>
        <w:rPr>
          <w:w w:val="110"/>
        </w:rPr>
        <w:t>that the application as filed by counsel  for  appellee  be, and the same is hereby granted with costs against  the appell ant.  And  the clerk of  this Court is ordered  to send a mandate to the lower court informing it of this  judg- </w:t>
      </w:r>
      <w:r>
        <w:rPr>
          <w:w w:val="110"/>
          <w:sz w:val="22"/>
        </w:rPr>
        <w:t>ment.</w:t>
      </w:r>
    </w:p>
    <w:p>
      <w:pPr>
        <w:spacing w:line="254" w:lineRule="auto" w:before="5"/>
        <w:ind w:left="2404" w:right="189" w:hanging="4"/>
        <w:jc w:val="left"/>
        <w:rPr>
          <w:sz w:val="24"/>
        </w:rPr>
      </w:pPr>
      <w:r>
        <w:rPr>
          <w:w w:val="110"/>
          <w:sz w:val="23"/>
        </w:rPr>
        <w:t>Given under our hands and the seal of the Supreme Court of Liberia this </w:t>
      </w:r>
      <w:r>
        <w:rPr>
          <w:w w:val="110"/>
          <w:sz w:val="24"/>
        </w:rPr>
        <w:t>zznd day of May,</w:t>
      </w:r>
      <w:r>
        <w:rPr>
          <w:spacing w:val="28"/>
          <w:w w:val="110"/>
          <w:sz w:val="24"/>
        </w:rPr>
        <w:t> </w:t>
      </w:r>
      <w:r>
        <w:rPr>
          <w:w w:val="110"/>
          <w:position w:val="-3"/>
          <w:sz w:val="24"/>
        </w:rPr>
        <w:t>'9^4-</w:t>
      </w:r>
    </w:p>
    <w:p>
      <w:pPr>
        <w:spacing w:line="207" w:lineRule="exact" w:before="0"/>
        <w:ind w:left="2161" w:right="0" w:firstLine="0"/>
        <w:jc w:val="left"/>
        <w:rPr>
          <w:sz w:val="21"/>
        </w:rPr>
      </w:pPr>
      <w:r>
        <w:rPr>
          <w:w w:val="105"/>
          <w:sz w:val="21"/>
        </w:rPr>
        <w:t>[Sgd.J DESSALINE T. HARRIS, SR.,</w:t>
      </w:r>
    </w:p>
    <w:p>
      <w:pPr>
        <w:spacing w:before="23"/>
        <w:ind w:left="1640" w:right="0" w:firstLine="0"/>
        <w:jc w:val="left"/>
        <w:rPr>
          <w:i/>
          <w:sz w:val="22"/>
        </w:rPr>
      </w:pPr>
      <w:r>
        <w:rPr>
          <w:w w:val="140"/>
          <w:sz w:val="22"/>
        </w:rPr>
        <w:t>trio</w:t>
      </w:r>
      <w:r>
        <w:rPr>
          <w:spacing w:val="-58"/>
          <w:w w:val="140"/>
          <w:sz w:val="22"/>
        </w:rPr>
        <w:t> </w:t>
      </w:r>
      <w:r>
        <w:rPr>
          <w:i/>
          <w:w w:val="120"/>
          <w:sz w:val="22"/>
        </w:rPr>
        <w:t>crate Justice, Su </w:t>
      </w:r>
      <w:r>
        <w:rPr>
          <w:i/>
          <w:spacing w:val="5"/>
          <w:w w:val="120"/>
          <w:sz w:val="22"/>
        </w:rPr>
        <w:t>preme </w:t>
      </w:r>
      <w:r>
        <w:rPr>
          <w:w w:val="120"/>
          <w:sz w:val="22"/>
        </w:rPr>
        <w:t>Gotir/ o/ </w:t>
      </w:r>
      <w:r>
        <w:rPr>
          <w:i/>
          <w:w w:val="120"/>
          <w:sz w:val="22"/>
        </w:rPr>
        <w:t>lib eria.</w:t>
      </w:r>
    </w:p>
    <w:p>
      <w:pPr>
        <w:spacing w:before="39"/>
        <w:ind w:left="2280" w:right="0" w:firstLine="0"/>
        <w:jc w:val="left"/>
        <w:rPr>
          <w:sz w:val="21"/>
        </w:rPr>
      </w:pPr>
      <w:r>
        <w:rPr>
          <w:w w:val="115"/>
          <w:sz w:val="21"/>
        </w:rPr>
        <w:t>Sgd.j </w:t>
      </w:r>
      <w:r>
        <w:rPr>
          <w:w w:val="105"/>
          <w:sz w:val="21"/>
        </w:rPr>
        <w:t>JAMES A. A. PIERRE,</w:t>
      </w:r>
    </w:p>
    <w:p>
      <w:pPr>
        <w:spacing w:before="28"/>
        <w:ind w:left="1649" w:right="0" w:firstLine="0"/>
        <w:jc w:val="left"/>
        <w:rPr>
          <w:sz w:val="22"/>
        </w:rPr>
      </w:pPr>
      <w:r>
        <w:rPr>
          <w:w w:val="120"/>
          <w:sz w:val="22"/>
        </w:rPr>
        <w:t>trio</w:t>
      </w:r>
      <w:r>
        <w:rPr>
          <w:i/>
          <w:w w:val="120"/>
          <w:sz w:val="22"/>
        </w:rPr>
        <w:t>ciate Justice, Su preme </w:t>
      </w:r>
      <w:r>
        <w:rPr>
          <w:w w:val="120"/>
          <w:sz w:val="22"/>
        </w:rPr>
        <w:t>Gotiri o/ Li6£rin.</w:t>
      </w:r>
    </w:p>
    <w:p>
      <w:pPr>
        <w:spacing w:before="39"/>
        <w:ind w:left="2166" w:right="0" w:firstLine="0"/>
        <w:jc w:val="left"/>
        <w:rPr>
          <w:sz w:val="21"/>
        </w:rPr>
      </w:pPr>
      <w:r>
        <w:rPr>
          <w:w w:val="110"/>
          <w:sz w:val="21"/>
        </w:rPr>
        <w:t>[Sgd. j LAWRENCE E. MITCHELL,</w:t>
      </w:r>
    </w:p>
    <w:p>
      <w:pPr>
        <w:spacing w:before="33"/>
        <w:ind w:left="1645" w:right="0" w:firstLine="0"/>
        <w:jc w:val="left"/>
        <w:rPr>
          <w:i/>
          <w:sz w:val="22"/>
        </w:rPr>
      </w:pPr>
      <w:r>
        <w:rPr>
          <w:w w:val="110"/>
          <w:sz w:val="22"/>
        </w:rPr>
        <w:t>Asso </w:t>
      </w:r>
      <w:r>
        <w:rPr>
          <w:i/>
          <w:w w:val="110"/>
          <w:sz w:val="22"/>
        </w:rPr>
        <w:t>crate Justice, 5u p reme </w:t>
      </w:r>
      <w:r>
        <w:rPr>
          <w:w w:val="110"/>
          <w:sz w:val="22"/>
        </w:rPr>
        <w:t>Gotirf o/ </w:t>
      </w:r>
      <w:r>
        <w:rPr>
          <w:i/>
          <w:w w:val="110"/>
          <w:sz w:val="22"/>
        </w:rPr>
        <w:t>lib en a.</w:t>
      </w:r>
    </w:p>
    <w:p>
      <w:pPr>
        <w:spacing w:before="44"/>
        <w:ind w:left="2161" w:right="0" w:firstLine="0"/>
        <w:jc w:val="left"/>
        <w:rPr>
          <w:sz w:val="21"/>
        </w:rPr>
      </w:pPr>
      <w:r>
        <w:rPr>
          <w:w w:val="115"/>
          <w:sz w:val="21"/>
        </w:rPr>
        <w:t>[Sgd. j WILLIAM E. WaRDSWORTH,</w:t>
      </w:r>
    </w:p>
    <w:p>
      <w:pPr>
        <w:spacing w:before="28"/>
        <w:ind w:left="1644" w:right="0" w:firstLine="0"/>
        <w:jc w:val="left"/>
        <w:rPr>
          <w:b/>
          <w:i/>
          <w:sz w:val="22"/>
        </w:rPr>
      </w:pPr>
      <w:r>
        <w:rPr>
          <w:w w:val="115"/>
          <w:sz w:val="22"/>
        </w:rPr>
        <w:t>trio</w:t>
      </w:r>
      <w:r>
        <w:rPr>
          <w:i/>
          <w:w w:val="115"/>
          <w:sz w:val="22"/>
        </w:rPr>
        <w:t>crate Justice, 5u preme </w:t>
      </w:r>
      <w:r>
        <w:rPr>
          <w:w w:val="115"/>
          <w:sz w:val="22"/>
        </w:rPr>
        <w:t>to </w:t>
      </w:r>
      <w:r>
        <w:rPr>
          <w:i/>
          <w:w w:val="115"/>
          <w:sz w:val="22"/>
        </w:rPr>
        <w:t>urt </w:t>
      </w:r>
      <w:r>
        <w:rPr>
          <w:b/>
          <w:w w:val="115"/>
          <w:sz w:val="22"/>
        </w:rPr>
        <w:t>o/ </w:t>
      </w:r>
      <w:r>
        <w:rPr>
          <w:b/>
          <w:i/>
          <w:w w:val="115"/>
          <w:sz w:val="22"/>
        </w:rPr>
        <w:t>Likens.</w:t>
      </w:r>
    </w:p>
    <w:p>
      <w:pPr>
        <w:pStyle w:val="ListParagraph"/>
        <w:numPr>
          <w:ilvl w:val="0"/>
          <w:numId w:val="1"/>
        </w:numPr>
        <w:tabs>
          <w:tab w:pos="572" w:val="left" w:leader="none"/>
        </w:tabs>
        <w:spacing w:line="240" w:lineRule="auto" w:before="215" w:after="0"/>
        <w:ind w:left="571" w:right="0" w:hanging="112"/>
        <w:jc w:val="left"/>
        <w:rPr>
          <w:sz w:val="14"/>
        </w:rPr>
      </w:pPr>
      <w:r>
        <w:rPr>
          <w:w w:val="110"/>
          <w:sz w:val="14"/>
        </w:rPr>
        <w:t>Mr. Chief</w:t>
      </w:r>
      <w:r>
        <w:rPr>
          <w:spacing w:val="38"/>
          <w:w w:val="110"/>
          <w:sz w:val="14"/>
        </w:rPr>
        <w:t> </w:t>
      </w:r>
      <w:r>
        <w:rPr>
          <w:w w:val="110"/>
          <w:sz w:val="14"/>
        </w:rPr>
        <w:t>Justice Wilson was absent from the Country when this case was</w:t>
      </w:r>
      <w:r>
        <w:rPr>
          <w:spacing w:val="6"/>
          <w:w w:val="110"/>
          <w:sz w:val="14"/>
        </w:rPr>
        <w:t> </w:t>
      </w:r>
      <w:r>
        <w:rPr>
          <w:w w:val="110"/>
          <w:sz w:val="14"/>
        </w:rPr>
        <w:t>heard.</w:t>
      </w:r>
    </w:p>
    <w:sectPr>
      <w:type w:val="continuous"/>
      <w:pgSz w:w="8620" w:h="12960"/>
      <w:pgMar w:top="1220" w:bottom="280" w:left="11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71" w:hanging="111"/>
      </w:pPr>
      <w:rPr>
        <w:rFonts w:hint="default" w:ascii="Times New Roman" w:hAnsi="Times New Roman" w:eastAsia="Times New Roman" w:cs="Times New Roman"/>
        <w:w w:val="128"/>
        <w:sz w:val="14"/>
        <w:szCs w:val="14"/>
        <w:lang w:val="en-US" w:eastAsia="en-US" w:bidi="ar-SA"/>
      </w:rPr>
    </w:lvl>
    <w:lvl w:ilvl="1">
      <w:start w:val="0"/>
      <w:numFmt w:val="bullet"/>
      <w:lvlText w:val="•"/>
      <w:lvlJc w:val="left"/>
      <w:pPr>
        <w:ind w:left="1172" w:hanging="111"/>
      </w:pPr>
      <w:rPr>
        <w:rFonts w:hint="default"/>
        <w:lang w:val="en-US" w:eastAsia="en-US" w:bidi="ar-SA"/>
      </w:rPr>
    </w:lvl>
    <w:lvl w:ilvl="2">
      <w:start w:val="0"/>
      <w:numFmt w:val="bullet"/>
      <w:lvlText w:val="•"/>
      <w:lvlJc w:val="left"/>
      <w:pPr>
        <w:ind w:left="1764" w:hanging="111"/>
      </w:pPr>
      <w:rPr>
        <w:rFonts w:hint="default"/>
        <w:lang w:val="en-US" w:eastAsia="en-US" w:bidi="ar-SA"/>
      </w:rPr>
    </w:lvl>
    <w:lvl w:ilvl="3">
      <w:start w:val="0"/>
      <w:numFmt w:val="bullet"/>
      <w:lvlText w:val="•"/>
      <w:lvlJc w:val="left"/>
      <w:pPr>
        <w:ind w:left="2356" w:hanging="111"/>
      </w:pPr>
      <w:rPr>
        <w:rFonts w:hint="default"/>
        <w:lang w:val="en-US" w:eastAsia="en-US" w:bidi="ar-SA"/>
      </w:rPr>
    </w:lvl>
    <w:lvl w:ilvl="4">
      <w:start w:val="0"/>
      <w:numFmt w:val="bullet"/>
      <w:lvlText w:val="•"/>
      <w:lvlJc w:val="left"/>
      <w:pPr>
        <w:ind w:left="2948" w:hanging="111"/>
      </w:pPr>
      <w:rPr>
        <w:rFonts w:hint="default"/>
        <w:lang w:val="en-US" w:eastAsia="en-US" w:bidi="ar-SA"/>
      </w:rPr>
    </w:lvl>
    <w:lvl w:ilvl="5">
      <w:start w:val="0"/>
      <w:numFmt w:val="bullet"/>
      <w:lvlText w:val="•"/>
      <w:lvlJc w:val="left"/>
      <w:pPr>
        <w:ind w:left="3540" w:hanging="111"/>
      </w:pPr>
      <w:rPr>
        <w:rFonts w:hint="default"/>
        <w:lang w:val="en-US" w:eastAsia="en-US" w:bidi="ar-SA"/>
      </w:rPr>
    </w:lvl>
    <w:lvl w:ilvl="6">
      <w:start w:val="0"/>
      <w:numFmt w:val="bullet"/>
      <w:lvlText w:val="•"/>
      <w:lvlJc w:val="left"/>
      <w:pPr>
        <w:ind w:left="4132" w:hanging="111"/>
      </w:pPr>
      <w:rPr>
        <w:rFonts w:hint="default"/>
        <w:lang w:val="en-US" w:eastAsia="en-US" w:bidi="ar-SA"/>
      </w:rPr>
    </w:lvl>
    <w:lvl w:ilvl="7">
      <w:start w:val="0"/>
      <w:numFmt w:val="bullet"/>
      <w:lvlText w:val="•"/>
      <w:lvlJc w:val="left"/>
      <w:pPr>
        <w:ind w:left="4724" w:hanging="111"/>
      </w:pPr>
      <w:rPr>
        <w:rFonts w:hint="default"/>
        <w:lang w:val="en-US" w:eastAsia="en-US" w:bidi="ar-SA"/>
      </w:rPr>
    </w:lvl>
    <w:lvl w:ilvl="8">
      <w:start w:val="0"/>
      <w:numFmt w:val="bullet"/>
      <w:lvlText w:val="•"/>
      <w:lvlJc w:val="left"/>
      <w:pPr>
        <w:ind w:left="5316" w:hanging="11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line="291" w:lineRule="exact"/>
      <w:ind w:left="507" w:right="336"/>
      <w:jc w:val="center"/>
      <w:outlineLvl w:val="1"/>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spacing w:before="215"/>
      <w:ind w:left="571" w:hanging="11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2023-05-18T19:08:28Z</dcterms:created>
  <dcterms:modified xsi:type="dcterms:W3CDTF">2023-05-18T19:08:28Z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2011-04-15T00:00:00Z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